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ECA" w:rsidRDefault="00475ECA" w:rsidP="00475ECA">
      <w:pPr>
        <w:spacing w:after="0" w:line="360" w:lineRule="auto"/>
        <w:jc w:val="center"/>
        <w:rPr>
          <w:rFonts w:ascii="Times New Roman" w:hAnsi="Times New Roman" w:cs="Times New Roman"/>
          <w:b/>
          <w:sz w:val="28"/>
          <w:szCs w:val="28"/>
        </w:rPr>
      </w:pPr>
    </w:p>
    <w:p w:rsidR="00475ECA" w:rsidRDefault="00475ECA" w:rsidP="00475ECA">
      <w:pPr>
        <w:spacing w:after="0" w:line="360" w:lineRule="auto"/>
        <w:jc w:val="center"/>
        <w:rPr>
          <w:rFonts w:ascii="Times New Roman" w:hAnsi="Times New Roman" w:cs="Times New Roman"/>
          <w:b/>
          <w:sz w:val="28"/>
          <w:szCs w:val="28"/>
        </w:rPr>
      </w:pPr>
    </w:p>
    <w:p w:rsidR="00475ECA" w:rsidRDefault="00475ECA" w:rsidP="00475EC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RAPORT O </w:t>
      </w:r>
      <w:r w:rsidR="005A4A38">
        <w:rPr>
          <w:rFonts w:ascii="Times New Roman" w:hAnsi="Times New Roman" w:cs="Times New Roman"/>
          <w:b/>
          <w:sz w:val="28"/>
          <w:szCs w:val="28"/>
        </w:rPr>
        <w:t>STANIE GMINY LUBANIE ZA ROK 2022</w:t>
      </w:r>
    </w:p>
    <w:p w:rsidR="00475ECA" w:rsidRDefault="00475ECA" w:rsidP="00475ECA">
      <w:pPr>
        <w:spacing w:after="0" w:line="360" w:lineRule="auto"/>
        <w:jc w:val="center"/>
        <w:rPr>
          <w:rFonts w:ascii="Times New Roman" w:hAnsi="Times New Roman" w:cs="Times New Roman"/>
          <w:b/>
          <w:sz w:val="28"/>
          <w:szCs w:val="28"/>
        </w:rPr>
      </w:pPr>
    </w:p>
    <w:p w:rsidR="00475ECA" w:rsidRDefault="00475ECA" w:rsidP="00475ECA">
      <w:pPr>
        <w:spacing w:after="0" w:line="360" w:lineRule="auto"/>
        <w:jc w:val="center"/>
        <w:rPr>
          <w:rFonts w:ascii="Times New Roman" w:hAnsi="Times New Roman" w:cs="Times New Roman"/>
          <w:b/>
          <w:sz w:val="28"/>
          <w:szCs w:val="28"/>
        </w:rPr>
      </w:pPr>
    </w:p>
    <w:p w:rsidR="00475ECA" w:rsidRDefault="00475ECA" w:rsidP="00475ECA">
      <w:pPr>
        <w:spacing w:after="0" w:line="360" w:lineRule="auto"/>
        <w:jc w:val="center"/>
        <w:rPr>
          <w:rFonts w:ascii="Times New Roman" w:hAnsi="Times New Roman" w:cs="Times New Roman"/>
          <w:b/>
          <w:sz w:val="28"/>
          <w:szCs w:val="28"/>
        </w:rPr>
      </w:pPr>
    </w:p>
    <w:p w:rsidR="00475ECA" w:rsidRDefault="00475ECA" w:rsidP="00475ECA">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868035" cy="3379470"/>
            <wp:effectExtent l="0" t="0" r="0" b="0"/>
            <wp:docPr id="1"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8"/>
                    <a:srcRect/>
                    <a:stretch>
                      <a:fillRect/>
                    </a:stretch>
                  </pic:blipFill>
                  <pic:spPr bwMode="auto">
                    <a:xfrm>
                      <a:off x="0" y="0"/>
                      <a:ext cx="5868035" cy="3379470"/>
                    </a:xfrm>
                    <a:prstGeom prst="rect">
                      <a:avLst/>
                    </a:prstGeom>
                    <a:noFill/>
                    <a:ln w="9525">
                      <a:noFill/>
                      <a:miter lim="800000"/>
                      <a:headEnd/>
                      <a:tailEnd/>
                    </a:ln>
                  </pic:spPr>
                </pic:pic>
              </a:graphicData>
            </a:graphic>
          </wp:inline>
        </w:drawing>
      </w:r>
    </w:p>
    <w:p w:rsidR="00475ECA" w:rsidRDefault="00475ECA" w:rsidP="00475ECA">
      <w:pPr>
        <w:spacing w:after="0" w:line="360" w:lineRule="auto"/>
        <w:jc w:val="center"/>
        <w:rPr>
          <w:rFonts w:ascii="Times New Roman" w:hAnsi="Times New Roman" w:cs="Times New Roman"/>
          <w:b/>
          <w:sz w:val="24"/>
          <w:szCs w:val="24"/>
        </w:rPr>
      </w:pPr>
    </w:p>
    <w:p w:rsidR="00475ECA" w:rsidRDefault="00475ECA" w:rsidP="00475ECA">
      <w:pPr>
        <w:spacing w:after="0" w:line="360" w:lineRule="auto"/>
        <w:jc w:val="both"/>
        <w:rPr>
          <w:rFonts w:ascii="Times New Roman" w:hAnsi="Times New Roman" w:cs="Times New Roman"/>
          <w:b/>
          <w:sz w:val="24"/>
          <w:szCs w:val="24"/>
        </w:rPr>
      </w:pPr>
    </w:p>
    <w:p w:rsidR="00475ECA" w:rsidRDefault="00475ECA" w:rsidP="00475ECA">
      <w:pPr>
        <w:spacing w:after="0" w:line="360" w:lineRule="auto"/>
        <w:jc w:val="both"/>
        <w:rPr>
          <w:rFonts w:ascii="Times New Roman" w:hAnsi="Times New Roman" w:cs="Times New Roman"/>
          <w:b/>
          <w:sz w:val="24"/>
          <w:szCs w:val="24"/>
        </w:rPr>
      </w:pPr>
    </w:p>
    <w:p w:rsidR="00475ECA" w:rsidRDefault="00475ECA" w:rsidP="00475ECA">
      <w:pPr>
        <w:spacing w:after="0" w:line="360" w:lineRule="auto"/>
        <w:jc w:val="both"/>
        <w:rPr>
          <w:rFonts w:ascii="Times New Roman" w:hAnsi="Times New Roman" w:cs="Times New Roman"/>
          <w:b/>
          <w:sz w:val="24"/>
          <w:szCs w:val="24"/>
        </w:rPr>
      </w:pPr>
    </w:p>
    <w:p w:rsidR="00475ECA" w:rsidRDefault="00475ECA" w:rsidP="00475ECA">
      <w:pPr>
        <w:spacing w:after="0" w:line="360" w:lineRule="auto"/>
        <w:jc w:val="both"/>
        <w:rPr>
          <w:rFonts w:ascii="Times New Roman" w:hAnsi="Times New Roman" w:cs="Times New Roman"/>
          <w:b/>
          <w:sz w:val="24"/>
          <w:szCs w:val="24"/>
        </w:rPr>
      </w:pPr>
    </w:p>
    <w:p w:rsidR="00475ECA" w:rsidRDefault="00475ECA" w:rsidP="00475ECA">
      <w:pPr>
        <w:spacing w:after="0" w:line="360" w:lineRule="auto"/>
        <w:jc w:val="both"/>
        <w:rPr>
          <w:rFonts w:ascii="Times New Roman" w:hAnsi="Times New Roman" w:cs="Times New Roman"/>
          <w:b/>
          <w:sz w:val="24"/>
          <w:szCs w:val="24"/>
        </w:rPr>
      </w:pPr>
    </w:p>
    <w:p w:rsidR="00475ECA" w:rsidRDefault="00475ECA" w:rsidP="00475ECA">
      <w:pPr>
        <w:spacing w:after="0" w:line="360" w:lineRule="auto"/>
        <w:jc w:val="both"/>
        <w:rPr>
          <w:rFonts w:ascii="Times New Roman" w:hAnsi="Times New Roman" w:cs="Times New Roman"/>
          <w:b/>
          <w:sz w:val="24"/>
          <w:szCs w:val="24"/>
        </w:rPr>
      </w:pPr>
    </w:p>
    <w:p w:rsidR="00475ECA" w:rsidRDefault="00475ECA" w:rsidP="00475ECA">
      <w:pPr>
        <w:spacing w:after="0" w:line="360" w:lineRule="auto"/>
        <w:jc w:val="both"/>
        <w:rPr>
          <w:rFonts w:ascii="Times New Roman" w:hAnsi="Times New Roman" w:cs="Times New Roman"/>
          <w:b/>
          <w:sz w:val="24"/>
          <w:szCs w:val="24"/>
        </w:rPr>
      </w:pPr>
    </w:p>
    <w:p w:rsidR="00475ECA" w:rsidRDefault="00475ECA" w:rsidP="00475ECA">
      <w:pPr>
        <w:spacing w:after="0" w:line="360" w:lineRule="auto"/>
        <w:jc w:val="both"/>
        <w:rPr>
          <w:rFonts w:ascii="Times New Roman" w:hAnsi="Times New Roman" w:cs="Times New Roman"/>
          <w:b/>
          <w:sz w:val="24"/>
          <w:szCs w:val="24"/>
        </w:rPr>
      </w:pPr>
    </w:p>
    <w:p w:rsidR="00475ECA" w:rsidRDefault="00475ECA" w:rsidP="00475ECA">
      <w:pPr>
        <w:spacing w:after="0" w:line="360" w:lineRule="auto"/>
        <w:jc w:val="both"/>
        <w:rPr>
          <w:rFonts w:ascii="Times New Roman" w:hAnsi="Times New Roman" w:cs="Times New Roman"/>
          <w:b/>
          <w:sz w:val="24"/>
          <w:szCs w:val="24"/>
        </w:rPr>
      </w:pPr>
    </w:p>
    <w:p w:rsidR="00475ECA" w:rsidRDefault="00475ECA" w:rsidP="00475ECA">
      <w:pPr>
        <w:spacing w:after="0" w:line="360" w:lineRule="auto"/>
        <w:jc w:val="both"/>
        <w:rPr>
          <w:rFonts w:ascii="Times New Roman" w:hAnsi="Times New Roman" w:cs="Times New Roman"/>
          <w:b/>
          <w:sz w:val="24"/>
          <w:szCs w:val="24"/>
        </w:rPr>
      </w:pPr>
    </w:p>
    <w:p w:rsidR="00475ECA" w:rsidRDefault="00475ECA" w:rsidP="00475ECA">
      <w:pPr>
        <w:spacing w:after="0" w:line="360" w:lineRule="auto"/>
        <w:jc w:val="both"/>
        <w:rPr>
          <w:rFonts w:ascii="Times New Roman" w:hAnsi="Times New Roman" w:cs="Times New Roman"/>
          <w:b/>
          <w:sz w:val="24"/>
          <w:szCs w:val="24"/>
        </w:rPr>
      </w:pPr>
    </w:p>
    <w:p w:rsidR="00475ECA" w:rsidRDefault="00475ECA" w:rsidP="00475ECA">
      <w:pPr>
        <w:spacing w:after="0" w:line="360" w:lineRule="auto"/>
        <w:jc w:val="both"/>
        <w:rPr>
          <w:rFonts w:ascii="Times New Roman" w:hAnsi="Times New Roman" w:cs="Times New Roman"/>
          <w:b/>
          <w:sz w:val="24"/>
          <w:szCs w:val="24"/>
        </w:rPr>
      </w:pPr>
    </w:p>
    <w:p w:rsidR="00475ECA" w:rsidRDefault="00475ECA" w:rsidP="00475E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 INFORMACJE OGÓLNE</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Wstęp</w:t>
      </w:r>
    </w:p>
    <w:p w:rsidR="00F70981" w:rsidRDefault="00F70981" w:rsidP="00F7098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Raport o stanie gminy Lubanie opracowano w związku z wejściem w życie art. 28aa ustawy o samorządzie gminnym z dnia 8 marca 1990 r. (</w:t>
      </w:r>
      <w:r w:rsidR="005A4A38">
        <w:rPr>
          <w:rFonts w:ascii="Times New Roman" w:eastAsia="Times New Roman" w:hAnsi="Times New Roman" w:cs="Times New Roman"/>
          <w:sz w:val="24"/>
          <w:szCs w:val="24"/>
        </w:rPr>
        <w:t>Dz. U. z 2023</w:t>
      </w:r>
      <w:r>
        <w:rPr>
          <w:rFonts w:ascii="Times New Roman" w:eastAsia="Times New Roman" w:hAnsi="Times New Roman" w:cs="Times New Roman"/>
          <w:sz w:val="24"/>
          <w:szCs w:val="24"/>
        </w:rPr>
        <w:t xml:space="preserve"> r. poz. </w:t>
      </w:r>
      <w:r w:rsidR="005A4A38">
        <w:rPr>
          <w:rFonts w:ascii="Times New Roman" w:eastAsia="Times New Roman" w:hAnsi="Times New Roman" w:cs="Times New Roman"/>
          <w:sz w:val="24"/>
          <w:szCs w:val="24"/>
        </w:rPr>
        <w:t xml:space="preserve">40 </w:t>
      </w:r>
      <w:r w:rsidR="002346DC">
        <w:rPr>
          <w:rFonts w:ascii="Times New Roman" w:eastAsia="Times New Roman" w:hAnsi="Times New Roman" w:cs="Times New Roman"/>
          <w:sz w:val="24"/>
          <w:szCs w:val="24"/>
        </w:rPr>
        <w:t>z późn.        zm.</w:t>
      </w:r>
      <w:r>
        <w:rPr>
          <w:rFonts w:ascii="Times New Roman" w:eastAsia="Times New Roman" w:hAnsi="Times New Roman" w:cs="Times New Roman"/>
          <w:sz w:val="24"/>
          <w:szCs w:val="24"/>
        </w:rPr>
        <w:t xml:space="preserve">), który stanowi, że Wójt co roku do dnia 31 maja </w:t>
      </w:r>
      <w:r w:rsidR="002346DC">
        <w:rPr>
          <w:rFonts w:ascii="Times New Roman" w:eastAsia="Times New Roman" w:hAnsi="Times New Roman" w:cs="Times New Roman"/>
          <w:sz w:val="24"/>
          <w:szCs w:val="24"/>
        </w:rPr>
        <w:t>przedstawia radzie gminy raport</w:t>
      </w:r>
      <w:r w:rsidR="00390760">
        <w:rPr>
          <w:rFonts w:ascii="Times New Roman" w:eastAsia="Times New Roman" w:hAnsi="Times New Roman" w:cs="Times New Roman"/>
          <w:sz w:val="24"/>
          <w:szCs w:val="24"/>
        </w:rPr>
        <w:t xml:space="preserve"> </w:t>
      </w:r>
      <w:r w:rsidR="002346D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o stanie gminy. </w:t>
      </w:r>
    </w:p>
    <w:p w:rsidR="00F70981" w:rsidRDefault="00F70981" w:rsidP="00F70981">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Celem przygotowania raportu było uzyskanie dokładnego wglądu w sytuację gospodarczą </w:t>
      </w:r>
      <w:r>
        <w:rPr>
          <w:rFonts w:ascii="Times New Roman" w:eastAsia="Times New Roman" w:hAnsi="Times New Roman" w:cs="Times New Roman"/>
          <w:sz w:val="24"/>
          <w:szCs w:val="24"/>
        </w:rPr>
        <w:br/>
        <w:t xml:space="preserve">i społeczną gminy Lubanie. Zgromadzone zostały szczegółowe dane o aspektach funkcjonowania gminy </w:t>
      </w:r>
      <w:r w:rsidR="005A4A38">
        <w:rPr>
          <w:rFonts w:ascii="Times New Roman" w:eastAsia="Times New Roman" w:hAnsi="Times New Roman" w:cs="Times New Roman"/>
          <w:sz w:val="24"/>
          <w:szCs w:val="24"/>
        </w:rPr>
        <w:t>według stanu na dzień 31.12.2022</w:t>
      </w:r>
      <w:r>
        <w:rPr>
          <w:rFonts w:ascii="Times New Roman" w:eastAsia="Times New Roman" w:hAnsi="Times New Roman" w:cs="Times New Roman"/>
          <w:sz w:val="24"/>
          <w:szCs w:val="24"/>
        </w:rPr>
        <w:t xml:space="preserve"> r.</w:t>
      </w:r>
    </w:p>
    <w:p w:rsidR="00F70981" w:rsidRDefault="00F70981" w:rsidP="00F7098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Raport ukazuje również trendy rozwojowe i jest podstawą do obiektywnej, opartej na faktach, oceny możliwości dalszego rozwoju gminy. </w:t>
      </w:r>
    </w:p>
    <w:p w:rsidR="00F70981" w:rsidRDefault="00F70981" w:rsidP="00F7098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Raport zawiera analizę następujących obszarów działalności gminy: </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demografia, </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finanse gminy, </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inwestycje gminne i inne zadania remontowe zrealizowane w sołectwach, </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działalność gospodarcza, </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warunki życia mieszkańców (infrastruktura techniczna: wodociągi, kanalizacja, drogi, gospodarka odpadami), </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zagospodarowanie przestrzenne, </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oświata,</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kultura</w:t>
      </w:r>
      <w:r w:rsidR="004F1660">
        <w:rPr>
          <w:rFonts w:ascii="Times New Roman" w:eastAsia="Times New Roman" w:hAnsi="Times New Roman" w:cs="Times New Roman"/>
          <w:sz w:val="24"/>
          <w:szCs w:val="24"/>
        </w:rPr>
        <w:t>,</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sport</w:t>
      </w:r>
      <w:r w:rsidR="004F16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polityka społeczna</w:t>
      </w:r>
      <w:r w:rsidR="004F1660">
        <w:rPr>
          <w:rFonts w:ascii="Times New Roman" w:eastAsia="Times New Roman" w:hAnsi="Times New Roman" w:cs="Times New Roman"/>
          <w:sz w:val="24"/>
          <w:szCs w:val="24"/>
        </w:rPr>
        <w:t>.</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Charakterystyka Gminy</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 Położenie i powierzchnia gminy.</w:t>
      </w:r>
    </w:p>
    <w:p w:rsidR="00F70981" w:rsidRDefault="00F70981" w:rsidP="00F70981">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Gmina Lubanie została utworzona 1 października 1982 r. P</w:t>
      </w:r>
      <w:r>
        <w:rPr>
          <w:rFonts w:ascii="Times New Roman" w:eastAsia="Times New Roman" w:hAnsi="Times New Roman" w:cs="Times New Roman"/>
          <w:color w:val="1C1C1C"/>
          <w:sz w:val="24"/>
          <w:szCs w:val="24"/>
        </w:rPr>
        <w:t>ołożo</w:t>
      </w:r>
      <w:r w:rsidR="004F1660">
        <w:rPr>
          <w:rFonts w:ascii="Times New Roman" w:eastAsia="Times New Roman" w:hAnsi="Times New Roman" w:cs="Times New Roman"/>
          <w:color w:val="1C1C1C"/>
          <w:sz w:val="24"/>
          <w:szCs w:val="24"/>
        </w:rPr>
        <w:t>na jest na terenie województwa kujawsko-p</w:t>
      </w:r>
      <w:r>
        <w:rPr>
          <w:rFonts w:ascii="Times New Roman" w:eastAsia="Times New Roman" w:hAnsi="Times New Roman" w:cs="Times New Roman"/>
          <w:color w:val="1C1C1C"/>
          <w:sz w:val="24"/>
          <w:szCs w:val="24"/>
        </w:rPr>
        <w:t xml:space="preserve">omorskiego i stanowi część powiatu włocławskiego. Od północy </w:t>
      </w:r>
      <w:r>
        <w:rPr>
          <w:rFonts w:ascii="Times New Roman" w:eastAsia="Times New Roman" w:hAnsi="Times New Roman" w:cs="Times New Roman"/>
          <w:color w:val="1C1C1C"/>
          <w:sz w:val="24"/>
          <w:szCs w:val="24"/>
        </w:rPr>
        <w:br/>
        <w:t>i zachodu gmina graniczy z gminami powiatu aleksandrowskiego, od południa z miastem Włocławek i gminą Brześć Kujawski, natomiast wschodnią, naturalną granicę tworzy rzeka Wisła.</w:t>
      </w:r>
    </w:p>
    <w:p w:rsidR="00F70981" w:rsidRDefault="00F70981" w:rsidP="00F7098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Pod względem administracyjnym jest podzielona na 19 sołectw i 24 miejscowości. Łącz</w:t>
      </w:r>
      <w:r w:rsidR="00612D3A">
        <w:rPr>
          <w:rFonts w:ascii="Times New Roman" w:eastAsia="Times New Roman" w:hAnsi="Times New Roman" w:cs="Times New Roman"/>
          <w:color w:val="1C1C1C"/>
          <w:sz w:val="24"/>
          <w:szCs w:val="24"/>
        </w:rPr>
        <w:t>na powierzchnia gminy wynosi 6940 ha, z czego 1497</w:t>
      </w:r>
      <w:r>
        <w:rPr>
          <w:rFonts w:ascii="Times New Roman" w:eastAsia="Times New Roman" w:hAnsi="Times New Roman" w:cs="Times New Roman"/>
          <w:color w:val="1C1C1C"/>
          <w:sz w:val="24"/>
          <w:szCs w:val="24"/>
        </w:rPr>
        <w:t xml:space="preserve"> ha zajmują lasy i grunty leśne. </w:t>
      </w:r>
    </w:p>
    <w:p w:rsidR="00F70981" w:rsidRDefault="00F70981" w:rsidP="00F70981">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1C1C1C"/>
          <w:sz w:val="24"/>
          <w:szCs w:val="24"/>
        </w:rPr>
        <w:t xml:space="preserve">Gmina położona jest w ciągu korytarza transportowego o zasięgu transeuropejskim północ – południe – obecnie z drogą krajową Nr 91 Gdańsk – Cieszyn, z linią kolejową </w:t>
      </w:r>
      <w:r>
        <w:rPr>
          <w:rFonts w:ascii="Times New Roman" w:eastAsia="Times New Roman" w:hAnsi="Times New Roman" w:cs="Times New Roman"/>
          <w:color w:val="1C1C1C"/>
          <w:sz w:val="24"/>
          <w:szCs w:val="24"/>
        </w:rPr>
        <w:lastRenderedPageBreak/>
        <w:t xml:space="preserve">pierwszorzędną 2-torową zelektryfikowaną Piła – Toruń – Kutno o znaczeniu państwowym </w:t>
      </w:r>
      <w:r>
        <w:rPr>
          <w:rFonts w:ascii="Times New Roman" w:eastAsia="Times New Roman" w:hAnsi="Times New Roman" w:cs="Times New Roman"/>
          <w:color w:val="1C1C1C"/>
          <w:sz w:val="24"/>
          <w:szCs w:val="24"/>
        </w:rPr>
        <w:br/>
        <w:t xml:space="preserve">i o </w:t>
      </w:r>
      <w:r>
        <w:rPr>
          <w:rFonts w:ascii="Times New Roman" w:eastAsia="Times New Roman" w:hAnsi="Times New Roman" w:cs="Times New Roman"/>
          <w:color w:val="000000" w:themeColor="text1"/>
          <w:sz w:val="24"/>
          <w:szCs w:val="24"/>
        </w:rPr>
        <w:t>docelowej prędkości (120 km/h), z przystankiem w miejscowości Lubanie oraz autostradą A-1. System komunikacyjny sk</w:t>
      </w:r>
      <w:r w:rsidR="00E9708A">
        <w:rPr>
          <w:rFonts w:ascii="Times New Roman" w:eastAsia="Times New Roman" w:hAnsi="Times New Roman" w:cs="Times New Roman"/>
          <w:color w:val="000000" w:themeColor="text1"/>
          <w:sz w:val="24"/>
          <w:szCs w:val="24"/>
        </w:rPr>
        <w:t>łada się z sieci dróg kołowych</w:t>
      </w:r>
      <w:r>
        <w:rPr>
          <w:rFonts w:ascii="Times New Roman" w:eastAsia="Times New Roman" w:hAnsi="Times New Roman" w:cs="Times New Roman"/>
          <w:color w:val="000000" w:themeColor="text1"/>
          <w:sz w:val="24"/>
          <w:szCs w:val="24"/>
        </w:rPr>
        <w:t xml:space="preserve"> oraz</w:t>
      </w:r>
      <w:r w:rsidR="00E9708A">
        <w:rPr>
          <w:rFonts w:ascii="Times New Roman" w:eastAsia="Times New Roman" w:hAnsi="Times New Roman" w:cs="Times New Roman"/>
          <w:color w:val="000000" w:themeColor="text1"/>
          <w:sz w:val="24"/>
          <w:szCs w:val="24"/>
        </w:rPr>
        <w:t xml:space="preserve"> z</w:t>
      </w:r>
      <w:r>
        <w:rPr>
          <w:rFonts w:ascii="Times New Roman" w:eastAsia="Times New Roman" w:hAnsi="Times New Roman" w:cs="Times New Roman"/>
          <w:color w:val="000000" w:themeColor="text1"/>
          <w:sz w:val="24"/>
          <w:szCs w:val="24"/>
        </w:rPr>
        <w:t xml:space="preserve"> kolei normalnotorowej. Teren gminy Lubanie łączy się z zewnętrznym układem komunikacji drogowej regionu za pomocą sieci dróg wojewódzkich i powiatowych. </w:t>
      </w:r>
    </w:p>
    <w:p w:rsidR="00036A28" w:rsidRDefault="00F70981" w:rsidP="00F70981">
      <w:pPr>
        <w:spacing w:after="0" w:line="360" w:lineRule="auto"/>
        <w:jc w:val="both"/>
        <w:rPr>
          <w:rFonts w:ascii="Times New Roman" w:eastAsia="Times New Roman" w:hAnsi="Times New Roman" w:cs="Times New Roman"/>
          <w:sz w:val="24"/>
          <w:szCs w:val="24"/>
        </w:rPr>
      </w:pPr>
      <w:r w:rsidRPr="00064CEA">
        <w:rPr>
          <w:rFonts w:ascii="Times New Roman" w:eastAsia="Times New Roman" w:hAnsi="Times New Roman" w:cs="Times New Roman"/>
          <w:sz w:val="24"/>
          <w:szCs w:val="24"/>
        </w:rPr>
        <w:t xml:space="preserve">Długość dróg gminnych ogółem wynosi 82,4 km, z czego </w:t>
      </w:r>
      <w:r w:rsidR="00036A28" w:rsidRPr="00064CEA">
        <w:rPr>
          <w:rFonts w:ascii="Times New Roman" w:eastAsia="Times New Roman" w:hAnsi="Times New Roman" w:cs="Times New Roman"/>
          <w:sz w:val="24"/>
          <w:szCs w:val="24"/>
        </w:rPr>
        <w:t xml:space="preserve">61,2 </w:t>
      </w:r>
      <w:r w:rsidRPr="00064CEA">
        <w:rPr>
          <w:rFonts w:ascii="Times New Roman" w:eastAsia="Times New Roman" w:hAnsi="Times New Roman" w:cs="Times New Roman"/>
          <w:sz w:val="24"/>
          <w:szCs w:val="24"/>
        </w:rPr>
        <w:t xml:space="preserve">km ma nawierzchnię twardą. Pozostałe drogi posiadają nawierzchnię tłuczniową </w:t>
      </w:r>
      <w:r w:rsidR="00036A28" w:rsidRPr="00064CEA">
        <w:rPr>
          <w:rFonts w:ascii="Times New Roman" w:eastAsia="Times New Roman" w:hAnsi="Times New Roman" w:cs="Times New Roman"/>
          <w:sz w:val="24"/>
          <w:szCs w:val="24"/>
        </w:rPr>
        <w:t xml:space="preserve">(4,0 km) </w:t>
      </w:r>
      <w:r w:rsidRPr="00064CEA">
        <w:rPr>
          <w:rFonts w:ascii="Times New Roman" w:eastAsia="Times New Roman" w:hAnsi="Times New Roman" w:cs="Times New Roman"/>
          <w:color w:val="000000" w:themeColor="text1"/>
          <w:sz w:val="24"/>
          <w:szCs w:val="24"/>
        </w:rPr>
        <w:t xml:space="preserve">lub wzmocnioną żwirem </w:t>
      </w:r>
      <w:r w:rsidR="000E6A70">
        <w:rPr>
          <w:rFonts w:ascii="Times New Roman" w:eastAsia="Times New Roman" w:hAnsi="Times New Roman" w:cs="Times New Roman"/>
          <w:color w:val="000000" w:themeColor="text1"/>
          <w:sz w:val="24"/>
          <w:szCs w:val="24"/>
        </w:rPr>
        <w:t xml:space="preserve">             </w:t>
      </w:r>
      <w:r w:rsidRPr="00064CEA">
        <w:rPr>
          <w:rFonts w:ascii="Times New Roman" w:eastAsia="Times New Roman" w:hAnsi="Times New Roman" w:cs="Times New Roman"/>
          <w:color w:val="000000" w:themeColor="text1"/>
          <w:sz w:val="24"/>
          <w:szCs w:val="24"/>
        </w:rPr>
        <w:t>(</w:t>
      </w:r>
      <w:r w:rsidR="00036A28" w:rsidRPr="00064CEA">
        <w:rPr>
          <w:rFonts w:ascii="Times New Roman" w:eastAsia="Times New Roman" w:hAnsi="Times New Roman" w:cs="Times New Roman"/>
          <w:color w:val="000000" w:themeColor="text1"/>
          <w:sz w:val="24"/>
          <w:szCs w:val="24"/>
        </w:rPr>
        <w:t>5</w:t>
      </w:r>
      <w:r w:rsidRPr="00064CEA">
        <w:rPr>
          <w:rFonts w:ascii="Times New Roman" w:eastAsia="Times New Roman" w:hAnsi="Times New Roman" w:cs="Times New Roman"/>
          <w:color w:val="000000" w:themeColor="text1"/>
          <w:sz w:val="24"/>
          <w:szCs w:val="24"/>
        </w:rPr>
        <w:t>,</w:t>
      </w:r>
      <w:r w:rsidR="00036A28" w:rsidRPr="00064CEA">
        <w:rPr>
          <w:rFonts w:ascii="Times New Roman" w:eastAsia="Times New Roman" w:hAnsi="Times New Roman" w:cs="Times New Roman"/>
          <w:color w:val="000000" w:themeColor="text1"/>
          <w:sz w:val="24"/>
          <w:szCs w:val="24"/>
        </w:rPr>
        <w:t>5</w:t>
      </w:r>
      <w:r w:rsidRPr="00064CEA">
        <w:rPr>
          <w:rFonts w:ascii="Times New Roman" w:eastAsia="Times New Roman" w:hAnsi="Times New Roman" w:cs="Times New Roman"/>
          <w:color w:val="000000" w:themeColor="text1"/>
          <w:sz w:val="24"/>
          <w:szCs w:val="24"/>
        </w:rPr>
        <w:t xml:space="preserve"> km)</w:t>
      </w:r>
      <w:r w:rsidRPr="00064CEA">
        <w:rPr>
          <w:rFonts w:ascii="Times New Roman" w:eastAsia="Times New Roman" w:hAnsi="Times New Roman" w:cs="Times New Roman"/>
          <w:sz w:val="24"/>
          <w:szCs w:val="24"/>
        </w:rPr>
        <w:t xml:space="preserve"> oraz z gruntu rodzimego (</w:t>
      </w:r>
      <w:r w:rsidRPr="00064CEA">
        <w:rPr>
          <w:rFonts w:ascii="Times New Roman" w:eastAsia="Times New Roman" w:hAnsi="Times New Roman" w:cs="Times New Roman"/>
          <w:color w:val="000000" w:themeColor="text1"/>
          <w:sz w:val="24"/>
          <w:szCs w:val="24"/>
        </w:rPr>
        <w:t>11,7</w:t>
      </w:r>
      <w:r w:rsidRPr="00064CEA">
        <w:rPr>
          <w:rFonts w:ascii="Times New Roman" w:eastAsia="Times New Roman" w:hAnsi="Times New Roman" w:cs="Times New Roman"/>
          <w:sz w:val="24"/>
          <w:szCs w:val="24"/>
        </w:rPr>
        <w:t xml:space="preserve"> km).</w:t>
      </w:r>
      <w:r w:rsidRPr="00E74FE8">
        <w:rPr>
          <w:rFonts w:ascii="Times New Roman" w:eastAsia="Times New Roman" w:hAnsi="Times New Roman" w:cs="Times New Roman"/>
          <w:sz w:val="24"/>
          <w:szCs w:val="24"/>
        </w:rPr>
        <w:t xml:space="preserve"> </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Gmina jest w 99,9 % zwodociągowana i w 42 % skanalizowana.</w:t>
      </w:r>
    </w:p>
    <w:p w:rsidR="00F70981" w:rsidRDefault="00F70981" w:rsidP="00F7098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 xml:space="preserve">Sąsiedztwo Wisły tworzy sytuację położenia gminy w Krajowej Sieci Ekologicznej EKONET – POLSKA. Ponadto pas nadwiślański gminy położony jest w Obszarze Chronionego Krajobrazu „Nizina Ciechocińska” oraz Natura 2000. </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Na terenie gminy znajduje się ogólnodostępna stacja paliw, położona przy drodze krajowej nr 91 w miejscowości Mikanowo. Samodzielne zespoły parkingowe umożliwiające parkowanie większej liczby pojazdów zlokalizowane są głównie w miejscowości Lubanie: przed urzędem gminy, domem kultury, za przedszkolem oraz przy rondzie w centrum gminy.</w:t>
      </w:r>
    </w:p>
    <w:p w:rsidR="00F70981" w:rsidRDefault="00F70981" w:rsidP="00F7098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terenie gminy Lubanie zlokalizowane są obiekty wpisane do rejestru zabytków, </w:t>
      </w:r>
      <w:r>
        <w:rPr>
          <w:rFonts w:ascii="Times New Roman" w:eastAsia="Times New Roman" w:hAnsi="Times New Roman" w:cs="Times New Roman"/>
          <w:sz w:val="24"/>
          <w:szCs w:val="24"/>
        </w:rPr>
        <w:br/>
        <w:t>w tym zespół kościoła parafialnego p.w. św. Mikołaja Biskupa w Lubaniu. Ochronie konserwatorskiej podlegają natomiast cmentarz ew</w:t>
      </w:r>
      <w:r w:rsidR="00671CA1">
        <w:rPr>
          <w:rFonts w:ascii="Times New Roman" w:eastAsia="Times New Roman" w:hAnsi="Times New Roman" w:cs="Times New Roman"/>
          <w:sz w:val="24"/>
          <w:szCs w:val="24"/>
        </w:rPr>
        <w:t xml:space="preserve">angelicki w Bodzi z końca XIX wieku             </w:t>
      </w:r>
      <w:r>
        <w:rPr>
          <w:rFonts w:ascii="Times New Roman" w:eastAsia="Times New Roman" w:hAnsi="Times New Roman" w:cs="Times New Roman"/>
          <w:sz w:val="24"/>
          <w:szCs w:val="24"/>
        </w:rPr>
        <w:t xml:space="preserve"> i zespół dworsko-parkowy w Kaźmierzewie, u stóp którego znajdują się stawy. W Ustroniu znajduje się zespół dworsko-parkowy wpisany do wojewódzkiej ewidencji zabytków. Ochroną konserwators</w:t>
      </w:r>
      <w:r w:rsidR="00E9708A">
        <w:rPr>
          <w:rFonts w:ascii="Times New Roman" w:eastAsia="Times New Roman" w:hAnsi="Times New Roman" w:cs="Times New Roman"/>
          <w:sz w:val="24"/>
          <w:szCs w:val="24"/>
        </w:rPr>
        <w:t>ką są objęte: dwór ( budynek dawn</w:t>
      </w:r>
      <w:r>
        <w:rPr>
          <w:rFonts w:ascii="Times New Roman" w:eastAsia="Times New Roman" w:hAnsi="Times New Roman" w:cs="Times New Roman"/>
          <w:sz w:val="24"/>
          <w:szCs w:val="24"/>
        </w:rPr>
        <w:t>ej szkoły ), brama do parku z XIX wieku oraz park z początku XX wieku.</w:t>
      </w:r>
    </w:p>
    <w:p w:rsidR="00F70981" w:rsidRDefault="00F70981" w:rsidP="00F7098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Gmina Lubanie czynnie wspiera tradycję regionalną, czego przykładem jest  działająca orkiestra dęta i zespół folklorystyczny „Kujawy Nadwiślańskie”.</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 Władze lokalne i gminne jednostki organizacyjne</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Gmina Lubanie liczy 15 radnych. Przy radzie działają następujące stałe komisje:</w:t>
      </w:r>
    </w:p>
    <w:p w:rsidR="00F70981" w:rsidRDefault="00F70981" w:rsidP="00F70981">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Komisja Rewizyjna</w:t>
      </w:r>
      <w:r w:rsidR="00671CA1">
        <w:rPr>
          <w:rFonts w:ascii="Times New Roman" w:eastAsia="Times New Roman" w:hAnsi="Times New Roman" w:cs="Times New Roman"/>
          <w:sz w:val="24"/>
          <w:szCs w:val="24"/>
        </w:rPr>
        <w:t>,</w:t>
      </w:r>
    </w:p>
    <w:p w:rsidR="00F70981" w:rsidRDefault="00F70981" w:rsidP="00F70981">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Komisja Oświaty, Kultury i Sportu</w:t>
      </w:r>
      <w:r w:rsidR="00671CA1">
        <w:rPr>
          <w:rFonts w:ascii="Times New Roman" w:eastAsia="Times New Roman" w:hAnsi="Times New Roman" w:cs="Times New Roman"/>
          <w:sz w:val="24"/>
          <w:szCs w:val="24"/>
        </w:rPr>
        <w:t>,</w:t>
      </w:r>
    </w:p>
    <w:p w:rsidR="00F70981" w:rsidRDefault="00F70981" w:rsidP="00F70981">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Komisja Zdrowia, Pomocy Społecznej, Gospodarki Komunalnej i Porządku Publicznego</w:t>
      </w:r>
      <w:r w:rsidR="00671CA1">
        <w:rPr>
          <w:rFonts w:ascii="Times New Roman" w:eastAsia="Times New Roman" w:hAnsi="Times New Roman" w:cs="Times New Roman"/>
          <w:sz w:val="24"/>
          <w:szCs w:val="24"/>
        </w:rPr>
        <w:t>,</w:t>
      </w:r>
    </w:p>
    <w:p w:rsidR="00F70981" w:rsidRDefault="00F70981" w:rsidP="00F70981">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Komisja Budżetu i Finansów</w:t>
      </w:r>
      <w:r w:rsidR="00671CA1">
        <w:rPr>
          <w:rFonts w:ascii="Times New Roman" w:eastAsia="Times New Roman" w:hAnsi="Times New Roman" w:cs="Times New Roman"/>
          <w:sz w:val="24"/>
          <w:szCs w:val="24"/>
        </w:rPr>
        <w:t>,</w:t>
      </w:r>
    </w:p>
    <w:p w:rsidR="00F70981" w:rsidRDefault="00F70981" w:rsidP="00F70981">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Komisja Rolnictwa, Gospodarowania Mieniem Komunalnym i Inwestycji</w:t>
      </w:r>
      <w:r w:rsidR="00671CA1">
        <w:rPr>
          <w:rFonts w:ascii="Times New Roman" w:eastAsia="Times New Roman" w:hAnsi="Times New Roman" w:cs="Times New Roman"/>
          <w:sz w:val="24"/>
          <w:szCs w:val="24"/>
        </w:rPr>
        <w:t>,</w:t>
      </w:r>
    </w:p>
    <w:p w:rsidR="00F70981" w:rsidRDefault="00F70981" w:rsidP="00F70981">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Komisja Skarg, Wniosków i Petycji</w:t>
      </w:r>
      <w:r w:rsidR="00671CA1">
        <w:rPr>
          <w:rFonts w:ascii="Times New Roman" w:eastAsia="Times New Roman" w:hAnsi="Times New Roman" w:cs="Times New Roman"/>
          <w:sz w:val="24"/>
          <w:szCs w:val="24"/>
        </w:rPr>
        <w:t>.</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2.3. Gminne jednostki organizacyjne:</w:t>
      </w:r>
    </w:p>
    <w:p w:rsidR="00F70981" w:rsidRDefault="00F70981" w:rsidP="00F70981">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Ośrodek Pomocy Społecznej w Lubaniu</w:t>
      </w:r>
      <w:r w:rsidR="00CB6BF9">
        <w:rPr>
          <w:rFonts w:ascii="Times New Roman" w:eastAsia="Times New Roman" w:hAnsi="Times New Roman" w:cs="Times New Roman"/>
          <w:sz w:val="24"/>
          <w:szCs w:val="24"/>
        </w:rPr>
        <w:t>,</w:t>
      </w:r>
    </w:p>
    <w:p w:rsidR="00F70981" w:rsidRDefault="00F70981" w:rsidP="00F70981">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Gminny Ośrodek Kultury w Lubaniu</w:t>
      </w:r>
      <w:r w:rsidR="00CB6BF9">
        <w:rPr>
          <w:rFonts w:ascii="Times New Roman" w:eastAsia="Times New Roman" w:hAnsi="Times New Roman" w:cs="Times New Roman"/>
          <w:sz w:val="24"/>
          <w:szCs w:val="24"/>
        </w:rPr>
        <w:t>,</w:t>
      </w:r>
    </w:p>
    <w:p w:rsidR="00F70981" w:rsidRDefault="00F70981" w:rsidP="00F70981">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Gminna Biblioteka Publiczna w Lubaniu</w:t>
      </w:r>
      <w:r w:rsidR="00CB6BF9">
        <w:rPr>
          <w:rFonts w:ascii="Times New Roman" w:eastAsia="Times New Roman" w:hAnsi="Times New Roman" w:cs="Times New Roman"/>
          <w:sz w:val="24"/>
          <w:szCs w:val="24"/>
        </w:rPr>
        <w:t>,</w:t>
      </w:r>
    </w:p>
    <w:p w:rsidR="00F70981" w:rsidRDefault="00F70981" w:rsidP="00F70981">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Zakład Usług Komunalnych Gminy Lubanie</w:t>
      </w:r>
      <w:r w:rsidR="00CB6BF9">
        <w:rPr>
          <w:rFonts w:ascii="Times New Roman" w:eastAsia="Times New Roman" w:hAnsi="Times New Roman" w:cs="Times New Roman"/>
          <w:sz w:val="24"/>
          <w:szCs w:val="24"/>
        </w:rPr>
        <w:t>,</w:t>
      </w:r>
    </w:p>
    <w:p w:rsidR="00F70981" w:rsidRDefault="00F70981" w:rsidP="00F70981">
      <w:pPr>
        <w:numPr>
          <w:ilvl w:val="0"/>
          <w:numId w:val="3"/>
        </w:numPr>
        <w:tabs>
          <w:tab w:val="num" w:pos="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Centrum Usług Wspólnych</w:t>
      </w:r>
      <w:r w:rsidR="00CB6BF9">
        <w:rPr>
          <w:rFonts w:ascii="Times New Roman" w:eastAsia="Times New Roman" w:hAnsi="Times New Roman" w:cs="Times New Roman"/>
          <w:sz w:val="24"/>
          <w:szCs w:val="24"/>
        </w:rPr>
        <w:t>,</w:t>
      </w:r>
    </w:p>
    <w:p w:rsidR="00F70981" w:rsidRDefault="00F70981" w:rsidP="00F70981">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Szkoła Podstawowa w Lubaniu im. Jana Pawła II</w:t>
      </w:r>
      <w:r w:rsidR="00CB6BF9">
        <w:rPr>
          <w:rFonts w:ascii="Times New Roman" w:eastAsia="Times New Roman" w:hAnsi="Times New Roman" w:cs="Times New Roman"/>
          <w:sz w:val="24"/>
          <w:szCs w:val="24"/>
        </w:rPr>
        <w:t>,</w:t>
      </w:r>
    </w:p>
    <w:p w:rsidR="00F70981" w:rsidRDefault="00F70981" w:rsidP="00F70981">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Samorządowe Przedszkole w Lubaniu im. Jana Pawła II</w:t>
      </w:r>
      <w:r w:rsidR="00CB6BF9">
        <w:rPr>
          <w:rFonts w:ascii="Times New Roman" w:eastAsia="Times New Roman" w:hAnsi="Times New Roman" w:cs="Times New Roman"/>
          <w:sz w:val="24"/>
          <w:szCs w:val="24"/>
        </w:rPr>
        <w:t>,</w:t>
      </w:r>
    </w:p>
    <w:p w:rsidR="00F70981" w:rsidRDefault="00F70981" w:rsidP="00F70981">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Szkoła Podstawowa w Przywieczerzynie im. Ziemi Kujawskiej</w:t>
      </w:r>
      <w:r w:rsidR="00CB6BF9">
        <w:rPr>
          <w:rFonts w:ascii="Times New Roman" w:eastAsia="Times New Roman" w:hAnsi="Times New Roman" w:cs="Times New Roman"/>
          <w:sz w:val="24"/>
          <w:szCs w:val="24"/>
        </w:rPr>
        <w:t>,</w:t>
      </w:r>
    </w:p>
    <w:p w:rsidR="00F70981" w:rsidRDefault="00F70981" w:rsidP="00F70981">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Żłobek Gminny</w:t>
      </w:r>
      <w:r w:rsidR="009B69E5">
        <w:rPr>
          <w:rFonts w:ascii="Times New Roman" w:eastAsia="Times New Roman" w:hAnsi="Times New Roman" w:cs="Times New Roman"/>
          <w:sz w:val="24"/>
          <w:szCs w:val="24"/>
        </w:rPr>
        <w:t xml:space="preserve"> ,,Lolek”</w:t>
      </w:r>
      <w:r>
        <w:rPr>
          <w:rFonts w:ascii="Times New Roman" w:eastAsia="Times New Roman" w:hAnsi="Times New Roman" w:cs="Times New Roman"/>
          <w:sz w:val="24"/>
          <w:szCs w:val="24"/>
        </w:rPr>
        <w:t xml:space="preserve"> w Lubaniu</w:t>
      </w:r>
      <w:r w:rsidR="00CB6BF9">
        <w:rPr>
          <w:rFonts w:ascii="Times New Roman" w:eastAsia="Times New Roman" w:hAnsi="Times New Roman" w:cs="Times New Roman"/>
          <w:sz w:val="24"/>
          <w:szCs w:val="24"/>
        </w:rPr>
        <w:t>.</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2.4. Sołectwa</w:t>
      </w:r>
    </w:p>
    <w:p w:rsidR="00F70981" w:rsidRDefault="00F70981" w:rsidP="00F709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skład Gminy Lubanie wchodzi 19 sołectw:</w:t>
      </w:r>
    </w:p>
    <w:p w:rsidR="00F70981" w:rsidRDefault="00F70981" w:rsidP="00F70981">
      <w:pPr>
        <w:pStyle w:val="Akapitzlist"/>
        <w:numPr>
          <w:ilvl w:val="0"/>
          <w:numId w:val="4"/>
        </w:numPr>
        <w:spacing w:line="360" w:lineRule="auto"/>
        <w:jc w:val="both"/>
        <w:rPr>
          <w:b/>
          <w:bCs/>
        </w:rPr>
      </w:pPr>
      <w:r>
        <w:rPr>
          <w:b/>
          <w:bCs/>
        </w:rPr>
        <w:t>LUBANIE</w:t>
      </w:r>
      <w:r>
        <w:t xml:space="preserve"> - powierzchnia ogólna wynosi 608 ha, wieś gminna o wykształconym centrum mieszkaniowo-usługowym, z urzędem gminy, kościołem, szkołą </w:t>
      </w:r>
      <w:r w:rsidRPr="00C85A32">
        <w:t xml:space="preserve">podstawową, </w:t>
      </w:r>
      <w:r w:rsidR="00566C8C">
        <w:t xml:space="preserve">nowo powstałym </w:t>
      </w:r>
      <w:r w:rsidRPr="00C85A32">
        <w:t>żłobkiem, nowym</w:t>
      </w:r>
      <w:r>
        <w:t xml:space="preserve"> budynkiem przedszkola samorządowego, halą sportową z szatniami, budynkiem GOK, </w:t>
      </w:r>
      <w:r w:rsidR="00566C8C">
        <w:t xml:space="preserve">zmodernizowaną </w:t>
      </w:r>
      <w:r>
        <w:t>remizą i świetlicą OSP KSRG Lubanie, usługami pocztowo-telekomunikacyjnymi, handlowymi</w:t>
      </w:r>
      <w:r w:rsidR="00566C8C">
        <w:t>, dwoma paczkomatami</w:t>
      </w:r>
      <w:r>
        <w:t xml:space="preserve"> itp.</w:t>
      </w:r>
      <w:r w:rsidR="00122933">
        <w:t xml:space="preserve"> Druhowie dysponują od 2014 r. średnim wozem strażackim oraz pozyskanym przez gminę osobowym samochodem strażackim.</w:t>
      </w:r>
      <w:r>
        <w:t xml:space="preserve"> Funkcjonuje tu również Lubańskie Towarzystwo Piłkarskie d</w:t>
      </w:r>
      <w:r w:rsidR="00566C8C">
        <w:t xml:space="preserve">ysponujące boiskiem sportowym z </w:t>
      </w:r>
      <w:r>
        <w:t>nowo wyremontowanymi trybunami i wiatami</w:t>
      </w:r>
      <w:r w:rsidR="00DD1C43">
        <w:t xml:space="preserve"> </w:t>
      </w:r>
      <w:r w:rsidR="00DD1C43" w:rsidRPr="00064CEA">
        <w:t xml:space="preserve">oraz </w:t>
      </w:r>
      <w:r w:rsidR="0025766D" w:rsidRPr="00064CEA">
        <w:t>odnowioną murawą stadionu wraz z wykonaniem na</w:t>
      </w:r>
      <w:r w:rsidR="00036A28" w:rsidRPr="00064CEA">
        <w:t>w</w:t>
      </w:r>
      <w:r w:rsidR="0025766D" w:rsidRPr="00064CEA">
        <w:t>o</w:t>
      </w:r>
      <w:r w:rsidR="00036A28" w:rsidRPr="00064CEA">
        <w:t>d</w:t>
      </w:r>
      <w:r w:rsidR="0025766D" w:rsidRPr="00064CEA">
        <w:t>nienia</w:t>
      </w:r>
      <w:r w:rsidRPr="00064CEA">
        <w:t>,</w:t>
      </w:r>
      <w:r>
        <w:t xml:space="preserve"> kompleks boisk, w tym boisko Orlik</w:t>
      </w:r>
      <w:r w:rsidR="00122933">
        <w:t xml:space="preserve">, miejsce rekreacyjne ze stołem do gry w tenisa, piłkarzykami i stołem do gry </w:t>
      </w:r>
      <w:r w:rsidR="00064CEA">
        <w:br/>
      </w:r>
      <w:r w:rsidR="00122933">
        <w:t xml:space="preserve">w szachy </w:t>
      </w:r>
      <w:r>
        <w:t xml:space="preserve">oraz nowy plac zabaw </w:t>
      </w:r>
      <w:r w:rsidR="00E9708A">
        <w:t xml:space="preserve">dla dzieci w sąsiedztwie szkoły z </w:t>
      </w:r>
      <w:r w:rsidR="00566C8C">
        <w:t xml:space="preserve">nowym placem zabaw dla dzieci </w:t>
      </w:r>
      <w:r w:rsidR="00E9708A">
        <w:t>żłobka.</w:t>
      </w:r>
      <w:r>
        <w:t xml:space="preserve"> W Lubaniu swoją siedzibę posiada Gminna Rada Kobiet oraz Koło Emerytów i Rencistów, a także Związek Kombatantów RP i Byłych Więźniów Politycznych.</w:t>
      </w:r>
      <w:r w:rsidR="005D35AD">
        <w:t xml:space="preserve"> Od 2016 r. działa Uniwersytet Trzeciego Wieku, który swoje zajęcia realizuje w GOK. </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BARCIKOWO</w:t>
      </w:r>
      <w:r>
        <w:rPr>
          <w:rFonts w:ascii="Times New Roman" w:eastAsia="Times New Roman" w:hAnsi="Times New Roman" w:cs="Times New Roman"/>
          <w:sz w:val="24"/>
          <w:szCs w:val="24"/>
        </w:rPr>
        <w:t xml:space="preserve"> - powierzchnia ogólna 318 ha, zabudowa częściowo rozproszona, położona w północnej części gminy z nowym, strzeżonym i oświetlonym przejazdem kolejowym. Główna droga biegnąca przez wieś jest pokryta asfaltem.  Na całej długości drogi został pobudowany chodnik.</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BODZIA</w:t>
      </w:r>
      <w:r>
        <w:rPr>
          <w:rFonts w:ascii="Times New Roman" w:eastAsia="Times New Roman" w:hAnsi="Times New Roman" w:cs="Times New Roman"/>
          <w:sz w:val="24"/>
          <w:szCs w:val="24"/>
        </w:rPr>
        <w:t xml:space="preserve"> - powierzchnia ogólna 131 ha, zabudowa zwarta położona głównie po jednej stronie drogi gminnej. Znajduje się </w:t>
      </w:r>
      <w:r w:rsidR="00D649B0">
        <w:rPr>
          <w:rFonts w:ascii="Times New Roman" w:eastAsia="Times New Roman" w:hAnsi="Times New Roman" w:cs="Times New Roman"/>
          <w:sz w:val="24"/>
          <w:szCs w:val="24"/>
        </w:rPr>
        <w:t xml:space="preserve">tu </w:t>
      </w:r>
      <w:r>
        <w:rPr>
          <w:rFonts w:ascii="Times New Roman" w:eastAsia="Times New Roman" w:hAnsi="Times New Roman" w:cs="Times New Roman"/>
          <w:sz w:val="24"/>
          <w:szCs w:val="24"/>
        </w:rPr>
        <w:t xml:space="preserve">świetlica wiejska oraz wszystkie drogi </w:t>
      </w:r>
      <w:r>
        <w:rPr>
          <w:rFonts w:ascii="Times New Roman" w:eastAsia="Times New Roman" w:hAnsi="Times New Roman" w:cs="Times New Roman"/>
          <w:sz w:val="24"/>
          <w:szCs w:val="24"/>
        </w:rPr>
        <w:lastRenderedPageBreak/>
        <w:t xml:space="preserve">bitumiczne. Gospodarstwa </w:t>
      </w:r>
      <w:r w:rsidR="00D649B0">
        <w:rPr>
          <w:rFonts w:ascii="Times New Roman" w:eastAsia="Times New Roman" w:hAnsi="Times New Roman" w:cs="Times New Roman"/>
          <w:sz w:val="24"/>
          <w:szCs w:val="24"/>
        </w:rPr>
        <w:t xml:space="preserve">są </w:t>
      </w:r>
      <w:r>
        <w:rPr>
          <w:rFonts w:ascii="Times New Roman" w:eastAsia="Times New Roman" w:hAnsi="Times New Roman" w:cs="Times New Roman"/>
          <w:sz w:val="24"/>
          <w:szCs w:val="24"/>
        </w:rPr>
        <w:t xml:space="preserve">zróżnicowane pod względem wielkości i okresu wybudowania. We wsi znajduje się cmentarz poniemiecki z okresu II wojny światowej oraz tablica informacyjna dotycząca odkryć archeologicznych grobów              z X wieku. </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GĄBINEK</w:t>
      </w:r>
      <w:r>
        <w:rPr>
          <w:rFonts w:ascii="Times New Roman" w:eastAsia="Times New Roman" w:hAnsi="Times New Roman" w:cs="Times New Roman"/>
          <w:sz w:val="24"/>
          <w:szCs w:val="24"/>
        </w:rPr>
        <w:t xml:space="preserve"> - powierzchnia ogólna 300 ha, sieć osadnicza oparta na zabudowie jednorodzinnej. Wieś charakteryzuje się dobrze rozwiniętą infrastrukturą drogową </w:t>
      </w:r>
      <w:r>
        <w:rPr>
          <w:rFonts w:ascii="Times New Roman" w:eastAsia="Times New Roman" w:hAnsi="Times New Roman" w:cs="Times New Roman"/>
          <w:sz w:val="24"/>
          <w:szCs w:val="24"/>
        </w:rPr>
        <w:br/>
        <w:t>i telekomunikacyjną. Zlokalizowana jest tu tłocznia gazu, zakład produkcyjny i punkt handlowy. Ponadto funkcjonuje tu świetlica wiejska, przy której znajduje się miejsce ogniskowe, boisko plażowe, plac zabaw dla dzieci i siłownia zewnętrzna.</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JANOWICE</w:t>
      </w:r>
      <w:r>
        <w:rPr>
          <w:rFonts w:ascii="Times New Roman" w:eastAsia="Times New Roman" w:hAnsi="Times New Roman" w:cs="Times New Roman"/>
          <w:sz w:val="24"/>
          <w:szCs w:val="24"/>
        </w:rPr>
        <w:t xml:space="preserve"> - (wsie Janowice, Zapomnianowo i Przywieczerzynek). Powierzchnia ogólna 443 ha. W Janowicach </w:t>
      </w:r>
      <w:r w:rsidRPr="00E74FE8">
        <w:rPr>
          <w:rFonts w:ascii="Times New Roman" w:eastAsia="Times New Roman" w:hAnsi="Times New Roman" w:cs="Times New Roman"/>
          <w:sz w:val="24"/>
          <w:szCs w:val="24"/>
        </w:rPr>
        <w:t>jest usytuowany przystanek PKS, zakład produkcyjny oraz świetlica i remiza OSP KSRG, przebudowane w roku 2021. Druhowie</w:t>
      </w:r>
      <w:r>
        <w:rPr>
          <w:rFonts w:ascii="Times New Roman" w:eastAsia="Times New Roman" w:hAnsi="Times New Roman" w:cs="Times New Roman"/>
          <w:sz w:val="24"/>
          <w:szCs w:val="24"/>
        </w:rPr>
        <w:t xml:space="preserve"> od 2020 r. dysponuj</w:t>
      </w:r>
      <w:r w:rsidR="00122933">
        <w:rPr>
          <w:rFonts w:ascii="Times New Roman" w:eastAsia="Times New Roman" w:hAnsi="Times New Roman" w:cs="Times New Roman"/>
          <w:sz w:val="24"/>
          <w:szCs w:val="24"/>
        </w:rPr>
        <w:t>ą nowym samochodem strażackim. Bardzo d</w:t>
      </w:r>
      <w:r>
        <w:rPr>
          <w:rFonts w:ascii="Times New Roman" w:eastAsia="Times New Roman" w:hAnsi="Times New Roman" w:cs="Times New Roman"/>
          <w:sz w:val="24"/>
          <w:szCs w:val="24"/>
        </w:rPr>
        <w:t>obrze jest rozwinięta infrastruktura drogowa.</w:t>
      </w:r>
      <w:r w:rsidR="00D25F27">
        <w:rPr>
          <w:rFonts w:ascii="Times New Roman" w:eastAsia="Times New Roman" w:hAnsi="Times New Roman" w:cs="Times New Roman"/>
          <w:sz w:val="24"/>
          <w:szCs w:val="24"/>
        </w:rPr>
        <w:t xml:space="preserve"> W 2021 r. powstało KGW ,,Przyjazne sołectwo Janowice”.</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KAŁĘCZYNEK</w:t>
      </w:r>
      <w:r>
        <w:rPr>
          <w:rFonts w:ascii="Times New Roman" w:eastAsia="Times New Roman" w:hAnsi="Times New Roman" w:cs="Times New Roman"/>
          <w:sz w:val="24"/>
          <w:szCs w:val="24"/>
        </w:rPr>
        <w:t xml:space="preserve"> - powierzchnia ogólna 163,2 ha. W Kałęczynku funkcjonuje</w:t>
      </w:r>
      <w:r w:rsidR="002A7840">
        <w:rPr>
          <w:rFonts w:ascii="Times New Roman" w:eastAsia="Times New Roman" w:hAnsi="Times New Roman" w:cs="Times New Roman"/>
          <w:sz w:val="24"/>
          <w:szCs w:val="24"/>
        </w:rPr>
        <w:t xml:space="preserve"> od 2015 r. </w:t>
      </w:r>
      <w:r>
        <w:rPr>
          <w:rFonts w:ascii="Times New Roman" w:eastAsia="Times New Roman" w:hAnsi="Times New Roman" w:cs="Times New Roman"/>
          <w:sz w:val="24"/>
          <w:szCs w:val="24"/>
        </w:rPr>
        <w:t>świetlica wiejska oraz bardzo dobrze rozwinięta infrastruktura drogowa. Na działce gminnej został pobudowany zbio</w:t>
      </w:r>
      <w:r w:rsidR="005320E0">
        <w:rPr>
          <w:rFonts w:ascii="Times New Roman" w:eastAsia="Times New Roman" w:hAnsi="Times New Roman" w:cs="Times New Roman"/>
          <w:sz w:val="24"/>
          <w:szCs w:val="24"/>
        </w:rPr>
        <w:t>rnik na wodę pitną o poj. 150 m</w:t>
      </w:r>
      <w:r w:rsidR="005320E0">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KAŹMIERZEWO</w:t>
      </w:r>
      <w:r>
        <w:rPr>
          <w:rFonts w:ascii="Times New Roman" w:eastAsia="Times New Roman" w:hAnsi="Times New Roman" w:cs="Times New Roman"/>
          <w:sz w:val="24"/>
          <w:szCs w:val="24"/>
        </w:rPr>
        <w:t xml:space="preserve"> - powierzchnia ogólna 287 ha, zabudowa ś</w:t>
      </w:r>
      <w:r w:rsidR="00CD0DAC">
        <w:rPr>
          <w:rFonts w:ascii="Times New Roman" w:eastAsia="Times New Roman" w:hAnsi="Times New Roman" w:cs="Times New Roman"/>
          <w:sz w:val="24"/>
          <w:szCs w:val="24"/>
        </w:rPr>
        <w:t>redniej wielkości rozproszona. Znajdują się tu dwa</w:t>
      </w:r>
      <w:r>
        <w:rPr>
          <w:rFonts w:ascii="Times New Roman" w:eastAsia="Times New Roman" w:hAnsi="Times New Roman" w:cs="Times New Roman"/>
          <w:sz w:val="24"/>
          <w:szCs w:val="24"/>
        </w:rPr>
        <w:t xml:space="preserve"> przystanki PKS przy drodze krajowej nr 91. Dobrze rozwinięta </w:t>
      </w:r>
      <w:r w:rsidR="00CD0DAC">
        <w:rPr>
          <w:rFonts w:ascii="Times New Roman" w:eastAsia="Times New Roman" w:hAnsi="Times New Roman" w:cs="Times New Roman"/>
          <w:sz w:val="24"/>
          <w:szCs w:val="24"/>
        </w:rPr>
        <w:t xml:space="preserve">jest </w:t>
      </w:r>
      <w:r>
        <w:rPr>
          <w:rFonts w:ascii="Times New Roman" w:eastAsia="Times New Roman" w:hAnsi="Times New Roman" w:cs="Times New Roman"/>
          <w:sz w:val="24"/>
          <w:szCs w:val="24"/>
        </w:rPr>
        <w:t>infrastruktura drogowa.</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KUCERZ</w:t>
      </w:r>
      <w:r>
        <w:rPr>
          <w:rFonts w:ascii="Times New Roman" w:eastAsia="Times New Roman" w:hAnsi="Times New Roman" w:cs="Times New Roman"/>
          <w:sz w:val="24"/>
          <w:szCs w:val="24"/>
        </w:rPr>
        <w:t xml:space="preserve"> - (wsie Kucerz i Mikorzyn). Powierzchnia ogólna 235 ha. W Mikorzynie zlokalizowana jest gminna oczyszczalnia ścieków, </w:t>
      </w:r>
      <w:r w:rsidR="002A7840">
        <w:rPr>
          <w:rFonts w:ascii="Times New Roman" w:eastAsia="Times New Roman" w:hAnsi="Times New Roman" w:cs="Times New Roman"/>
          <w:sz w:val="24"/>
          <w:szCs w:val="24"/>
        </w:rPr>
        <w:t>zmodernizowany</w:t>
      </w:r>
      <w:r w:rsidR="00D25F27">
        <w:rPr>
          <w:rFonts w:ascii="Times New Roman" w:eastAsia="Times New Roman" w:hAnsi="Times New Roman" w:cs="Times New Roman"/>
          <w:sz w:val="24"/>
          <w:szCs w:val="24"/>
        </w:rPr>
        <w:t xml:space="preserve"> w 2021 r.</w:t>
      </w:r>
      <w:r w:rsidR="002A78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PSZOK, Zakład Gospodarki Komunalnej. Główne drogi biegnące przez wsie są utwardzone asfaltem.</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MIKANOWO A</w:t>
      </w:r>
      <w:r>
        <w:rPr>
          <w:rFonts w:ascii="Times New Roman" w:eastAsia="Times New Roman" w:hAnsi="Times New Roman" w:cs="Times New Roman"/>
          <w:sz w:val="24"/>
          <w:szCs w:val="24"/>
        </w:rPr>
        <w:t xml:space="preserve"> - powierzchnia ogólna blisko 700 ha, zabudowa skupiona głównie przy drodze powiatowej, stacja benzynowa przy drodze krajowej nr 91. Bardzo dobrze rozwinięta infrastruktura drogowa. W miejscowości znajduje się nowo wybudowana </w:t>
      </w:r>
      <w:r w:rsidRPr="00E74FE8">
        <w:rPr>
          <w:rFonts w:ascii="Times New Roman" w:eastAsia="Times New Roman" w:hAnsi="Times New Roman" w:cs="Times New Roman"/>
          <w:sz w:val="24"/>
          <w:szCs w:val="24"/>
        </w:rPr>
        <w:t>instalacja osuszania gazu.</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MIKANOWO B</w:t>
      </w:r>
      <w:r>
        <w:rPr>
          <w:rFonts w:ascii="Times New Roman" w:eastAsia="Times New Roman" w:hAnsi="Times New Roman" w:cs="Times New Roman"/>
          <w:sz w:val="24"/>
          <w:szCs w:val="24"/>
        </w:rPr>
        <w:t xml:space="preserve"> - (wsie Mikanowo B i Dąbrówka). Powierzchnia ogólna około 1045 ha z zabudową w większości mieszkaniową. Wieś Dąbrówka jest małą enklawą śródleśną. </w:t>
      </w:r>
      <w:r>
        <w:rPr>
          <w:rFonts w:ascii="Times New Roman" w:eastAsia="Times New Roman" w:hAnsi="Times New Roman" w:cs="Times New Roman"/>
          <w:color w:val="000000"/>
          <w:sz w:val="24"/>
          <w:szCs w:val="24"/>
        </w:rPr>
        <w:t xml:space="preserve">W 2018 r. na zakupionej przez samorząd nowej działce powstał plac zabaw dla dzieci wraz z zewnętrzną siłownią </w:t>
      </w:r>
      <w:r w:rsidRPr="00E74FE8">
        <w:rPr>
          <w:rFonts w:ascii="Times New Roman" w:eastAsia="Times New Roman" w:hAnsi="Times New Roman" w:cs="Times New Roman"/>
          <w:sz w:val="24"/>
          <w:szCs w:val="24"/>
        </w:rPr>
        <w:t>oraz o</w:t>
      </w:r>
      <w:r w:rsidR="005D35AD">
        <w:rPr>
          <w:rFonts w:ascii="Times New Roman" w:eastAsia="Times New Roman" w:hAnsi="Times New Roman" w:cs="Times New Roman"/>
          <w:sz w:val="24"/>
          <w:szCs w:val="24"/>
        </w:rPr>
        <w:t>grodzeniem. Gmina pozyskała</w:t>
      </w:r>
      <w:r w:rsidRPr="00E74FE8">
        <w:rPr>
          <w:rFonts w:ascii="Times New Roman" w:eastAsia="Times New Roman" w:hAnsi="Times New Roman" w:cs="Times New Roman"/>
          <w:sz w:val="24"/>
          <w:szCs w:val="24"/>
        </w:rPr>
        <w:t xml:space="preserve"> środki zewnętrzne na budowę świetlicy. W 2019 r. powstało</w:t>
      </w:r>
      <w:r>
        <w:rPr>
          <w:rFonts w:ascii="Times New Roman" w:eastAsia="Times New Roman" w:hAnsi="Times New Roman" w:cs="Times New Roman"/>
          <w:sz w:val="24"/>
          <w:szCs w:val="24"/>
        </w:rPr>
        <w:t xml:space="preserve"> KGW Mikanowo. </w:t>
      </w:r>
    </w:p>
    <w:p w:rsidR="00D25F27" w:rsidRDefault="00D25F27" w:rsidP="00D25F27">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PRZYWIECZERZYN</w:t>
      </w:r>
      <w:r>
        <w:rPr>
          <w:rFonts w:ascii="Times New Roman" w:eastAsia="Times New Roman" w:hAnsi="Times New Roman" w:cs="Times New Roman"/>
          <w:sz w:val="24"/>
          <w:szCs w:val="24"/>
        </w:rPr>
        <w:t xml:space="preserve"> - powierzchnia ogólna blisko 220 ha z zabudową rozproszoną, położoną przy kilku drogach gminnych. W Przywieczerzynie funkcjonuje szkoła podstawowa z boiskiem do piłki nożnej i placem zabaw. Większość dróg została utwardzona asfaltem.</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SARNÓWKA </w:t>
      </w:r>
      <w:r>
        <w:rPr>
          <w:rFonts w:ascii="Times New Roman" w:eastAsia="Times New Roman" w:hAnsi="Times New Roman" w:cs="Times New Roman"/>
          <w:sz w:val="24"/>
          <w:szCs w:val="24"/>
        </w:rPr>
        <w:t xml:space="preserve">- powierzchnia ogólna 305 ha, zabudowa skupiona na rozwidleniu dróg gminnych i drogi powiatowej.  W 2018 r. powstało miejsce rekreacyjne m. in. </w:t>
      </w:r>
      <w:r>
        <w:rPr>
          <w:rFonts w:ascii="Times New Roman" w:eastAsia="Times New Roman" w:hAnsi="Times New Roman" w:cs="Times New Roman"/>
          <w:sz w:val="24"/>
          <w:szCs w:val="24"/>
        </w:rPr>
        <w:br/>
        <w:t xml:space="preserve">z pomostem, placem zabaw przy stawie, położonym </w:t>
      </w:r>
      <w:r w:rsidRPr="00E74FE8">
        <w:rPr>
          <w:rFonts w:ascii="Times New Roman" w:eastAsia="Times New Roman" w:hAnsi="Times New Roman" w:cs="Times New Roman"/>
          <w:sz w:val="24"/>
          <w:szCs w:val="24"/>
        </w:rPr>
        <w:t>w centrum wsi. W roku 2021 zostały wykonane prace związane z odtworzeniem i pogłębieniem stawu. Większość</w:t>
      </w:r>
      <w:r>
        <w:rPr>
          <w:rFonts w:ascii="Times New Roman" w:eastAsia="Times New Roman" w:hAnsi="Times New Roman" w:cs="Times New Roman"/>
          <w:sz w:val="24"/>
          <w:szCs w:val="24"/>
        </w:rPr>
        <w:t xml:space="preserve"> dróg została utwardzona masą bitumiczną.</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SIUTKÓWEK</w:t>
      </w:r>
      <w:r>
        <w:rPr>
          <w:rFonts w:ascii="Times New Roman" w:eastAsia="Times New Roman" w:hAnsi="Times New Roman" w:cs="Times New Roman"/>
          <w:sz w:val="24"/>
          <w:szCs w:val="24"/>
        </w:rPr>
        <w:t xml:space="preserve"> - powierzchnia ogólna 317 ha, zabudowa rozproszona. Sołectwo przecięte drogą krajową nr 91, dwa przystanki PKS. Główne trakty zostały utwardzone masą bitumiczną.</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TADZIN</w:t>
      </w:r>
      <w:r>
        <w:rPr>
          <w:rFonts w:ascii="Times New Roman" w:eastAsia="Times New Roman" w:hAnsi="Times New Roman" w:cs="Times New Roman"/>
          <w:sz w:val="24"/>
          <w:szCs w:val="24"/>
        </w:rPr>
        <w:t xml:space="preserve"> - powierzchnia ogólna wynosi 260 ha, zabudowa luźno położona głównie przy drodze wojewódzkiej. Drogi gminne pokryte są asfaltem. </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USTRONIE</w:t>
      </w:r>
      <w:r>
        <w:rPr>
          <w:rFonts w:ascii="Times New Roman" w:eastAsia="Times New Roman" w:hAnsi="Times New Roman" w:cs="Times New Roman"/>
          <w:sz w:val="24"/>
          <w:szCs w:val="24"/>
        </w:rPr>
        <w:t xml:space="preserve"> - (wsie Ustronie i Kolonia Ustrońska). Powierzchnia ogólna 444 ha, zabudowa w większości rozproszona </w:t>
      </w:r>
      <w:r w:rsidRPr="00E74FE8">
        <w:rPr>
          <w:rFonts w:ascii="Times New Roman" w:eastAsia="Times New Roman" w:hAnsi="Times New Roman" w:cs="Times New Roman"/>
          <w:sz w:val="24"/>
          <w:szCs w:val="24"/>
        </w:rPr>
        <w:t xml:space="preserve">przy drogach gminnych i powiatowych. </w:t>
      </w:r>
      <w:r w:rsidRPr="00E74FE8">
        <w:rPr>
          <w:rFonts w:ascii="Times New Roman" w:eastAsia="Times New Roman" w:hAnsi="Times New Roman" w:cs="Times New Roman"/>
          <w:sz w:val="24"/>
          <w:szCs w:val="24"/>
        </w:rPr>
        <w:br/>
        <w:t xml:space="preserve">W Ustroniu znajduje się remiza i świetlica wiejska, przebudowane w roku 2021, </w:t>
      </w:r>
      <w:r w:rsidR="009615B0">
        <w:rPr>
          <w:rFonts w:ascii="Times New Roman" w:eastAsia="Times New Roman" w:hAnsi="Times New Roman" w:cs="Times New Roman"/>
          <w:sz w:val="24"/>
          <w:szCs w:val="24"/>
        </w:rPr>
        <w:t xml:space="preserve">              </w:t>
      </w:r>
      <w:r w:rsidRPr="00E74FE8">
        <w:rPr>
          <w:rFonts w:ascii="Times New Roman" w:eastAsia="Times New Roman" w:hAnsi="Times New Roman" w:cs="Times New Roman"/>
          <w:sz w:val="24"/>
          <w:szCs w:val="24"/>
        </w:rPr>
        <w:t>w której funkcjonuje Ochotnicza Straż Pożarna.</w:t>
      </w:r>
      <w:r w:rsidR="00D25F27">
        <w:rPr>
          <w:rFonts w:ascii="Times New Roman" w:eastAsia="Times New Roman" w:hAnsi="Times New Roman" w:cs="Times New Roman"/>
          <w:sz w:val="24"/>
          <w:szCs w:val="24"/>
        </w:rPr>
        <w:t xml:space="preserve"> W 2021 r. powstało KGW ,,Ustronianki”.</w:t>
      </w:r>
      <w:r w:rsidRPr="00E74FE8">
        <w:rPr>
          <w:rFonts w:ascii="Times New Roman" w:eastAsia="Times New Roman" w:hAnsi="Times New Roman" w:cs="Times New Roman"/>
          <w:sz w:val="24"/>
          <w:szCs w:val="24"/>
        </w:rPr>
        <w:t xml:space="preserve"> Jest też zabytkowy budynek dawnej szkoły podstawo</w:t>
      </w:r>
      <w:r w:rsidR="009B69E5">
        <w:rPr>
          <w:rFonts w:ascii="Times New Roman" w:eastAsia="Times New Roman" w:hAnsi="Times New Roman" w:cs="Times New Roman"/>
          <w:sz w:val="24"/>
          <w:szCs w:val="24"/>
        </w:rPr>
        <w:t>wej, znajdujący się w</w:t>
      </w:r>
      <w:r w:rsidRPr="00E74FE8">
        <w:rPr>
          <w:rFonts w:ascii="Times New Roman" w:eastAsia="Times New Roman" w:hAnsi="Times New Roman" w:cs="Times New Roman"/>
          <w:sz w:val="24"/>
          <w:szCs w:val="24"/>
        </w:rPr>
        <w:t xml:space="preserve"> rękach</w:t>
      </w:r>
      <w:r w:rsidR="009B69E5">
        <w:rPr>
          <w:rFonts w:ascii="Times New Roman" w:eastAsia="Times New Roman" w:hAnsi="Times New Roman" w:cs="Times New Roman"/>
          <w:sz w:val="24"/>
          <w:szCs w:val="24"/>
        </w:rPr>
        <w:t xml:space="preserve"> spadkobierców</w:t>
      </w:r>
      <w:r w:rsidRPr="00E74F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25F27">
        <w:rPr>
          <w:rFonts w:ascii="Times New Roman" w:eastAsia="Times New Roman" w:hAnsi="Times New Roman" w:cs="Times New Roman"/>
          <w:sz w:val="24"/>
          <w:szCs w:val="24"/>
        </w:rPr>
        <w:t>Bardzo d</w:t>
      </w:r>
      <w:r>
        <w:rPr>
          <w:rFonts w:ascii="Times New Roman" w:eastAsia="Times New Roman" w:hAnsi="Times New Roman" w:cs="Times New Roman"/>
          <w:sz w:val="24"/>
          <w:szCs w:val="24"/>
        </w:rPr>
        <w:t>obrze rozwinięta infrastruktura drogowa.</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WŁOSZYCA </w:t>
      </w:r>
      <w:r>
        <w:rPr>
          <w:rFonts w:ascii="Times New Roman" w:eastAsia="Times New Roman" w:hAnsi="Times New Roman" w:cs="Times New Roman"/>
          <w:sz w:val="24"/>
          <w:szCs w:val="24"/>
        </w:rPr>
        <w:t>- (wsie Włoszyca Lubańska i Kocia Górka). Powierzchnia ogólna wynosi 144 ha, zabudowa rozproszona wzdłuż dróg gminnych.</w:t>
      </w:r>
    </w:p>
    <w:p w:rsidR="00F70981" w:rsidRDefault="00F70981" w:rsidP="00F70981">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wsi Kocia Górka funkcjonuje świetlica wiejska oraz plac zabaw. Większość dróg posiada nawierzchnię asfaltową. W 2019 r. powstało KGW Sołectwa Włoszyca.</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PROBOSTWO GÓRNE</w:t>
      </w:r>
      <w:r>
        <w:rPr>
          <w:rFonts w:ascii="Times New Roman" w:eastAsia="Times New Roman" w:hAnsi="Times New Roman" w:cs="Times New Roman"/>
          <w:sz w:val="24"/>
          <w:szCs w:val="24"/>
        </w:rPr>
        <w:t xml:space="preserve"> - powierzchnia ogólna wynosi 316 ha, zabudowa zagrodowa i mieszkaniowa wzdłuż dróg gminnych oraz drogi powiatowej od ronda             w centrum </w:t>
      </w:r>
      <w:r w:rsidR="00CD0DAC">
        <w:rPr>
          <w:rFonts w:ascii="Times New Roman" w:eastAsia="Times New Roman" w:hAnsi="Times New Roman" w:cs="Times New Roman"/>
          <w:sz w:val="24"/>
          <w:szCs w:val="24"/>
        </w:rPr>
        <w:t>Lubania do drogi krajowej nr 91.</w:t>
      </w:r>
      <w:r>
        <w:rPr>
          <w:rFonts w:ascii="Times New Roman" w:eastAsia="Times New Roman" w:hAnsi="Times New Roman" w:cs="Times New Roman"/>
          <w:sz w:val="24"/>
          <w:szCs w:val="24"/>
        </w:rPr>
        <w:t xml:space="preserve"> Wszystkie drogi gminne posiadają nawierzchnię asfaltową. </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PROBOSTWO DOLNE</w:t>
      </w:r>
      <w:r>
        <w:rPr>
          <w:rFonts w:ascii="Times New Roman" w:eastAsia="Times New Roman" w:hAnsi="Times New Roman" w:cs="Times New Roman"/>
          <w:sz w:val="24"/>
          <w:szCs w:val="24"/>
        </w:rPr>
        <w:t xml:space="preserve"> - powierzchnia ogólna 232 ha, zabudowa jednorodzinna przy drogach gminnych, drodze powiatowej</w:t>
      </w:r>
      <w:r w:rsidR="00CD0DAC">
        <w:rPr>
          <w:rFonts w:ascii="Times New Roman" w:eastAsia="Times New Roman" w:hAnsi="Times New Roman" w:cs="Times New Roman"/>
          <w:sz w:val="24"/>
          <w:szCs w:val="24"/>
        </w:rPr>
        <w:t>, przy której we współpracy z p</w:t>
      </w:r>
      <w:r w:rsidR="005D35AD">
        <w:rPr>
          <w:rFonts w:ascii="Times New Roman" w:eastAsia="Times New Roman" w:hAnsi="Times New Roman" w:cs="Times New Roman"/>
          <w:sz w:val="24"/>
          <w:szCs w:val="24"/>
        </w:rPr>
        <w:t>owiatem został pobudowany chodnik</w:t>
      </w:r>
      <w:r>
        <w:rPr>
          <w:rFonts w:ascii="Times New Roman" w:eastAsia="Times New Roman" w:hAnsi="Times New Roman" w:cs="Times New Roman"/>
          <w:sz w:val="24"/>
          <w:szCs w:val="24"/>
        </w:rPr>
        <w:t xml:space="preserve"> oraz jako osiedle przy trakcji kolejowej. </w:t>
      </w:r>
      <w:r w:rsidR="00DD1C43" w:rsidRPr="00064CEA">
        <w:rPr>
          <w:rFonts w:ascii="Times New Roman" w:eastAsia="Times New Roman" w:hAnsi="Times New Roman" w:cs="Times New Roman"/>
          <w:sz w:val="24"/>
          <w:szCs w:val="24"/>
        </w:rPr>
        <w:t>W 2022 r. rozpoczęto budowę ogólnodostępnego parku rozrywki na terenie działki 224/1.</w:t>
      </w:r>
      <w:r w:rsidR="00DD1C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Większość dróg posiada nawierzchnię bitumiczną.</w:t>
      </w:r>
      <w:r w:rsidR="005D35AD">
        <w:rPr>
          <w:rFonts w:ascii="Times New Roman" w:eastAsia="Times New Roman" w:hAnsi="Times New Roman" w:cs="Times New Roman"/>
          <w:sz w:val="24"/>
          <w:szCs w:val="24"/>
        </w:rPr>
        <w:t xml:space="preserve"> </w:t>
      </w:r>
    </w:p>
    <w:p w:rsidR="00F70981" w:rsidRDefault="00F70981" w:rsidP="00F7098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ZOSIN</w:t>
      </w:r>
      <w:r>
        <w:rPr>
          <w:rFonts w:ascii="Times New Roman" w:eastAsia="Times New Roman" w:hAnsi="Times New Roman" w:cs="Times New Roman"/>
          <w:sz w:val="24"/>
          <w:szCs w:val="24"/>
        </w:rPr>
        <w:t xml:space="preserve"> - powierzchnia ogólna 214 ha. Większość zabudowań położonych jest wzdłuż  nowej asfaltowej drogi gminnej, biegnącej przez wieś.</w:t>
      </w:r>
    </w:p>
    <w:p w:rsidR="00475ECA" w:rsidRDefault="00475ECA" w:rsidP="00475ECA">
      <w:pPr>
        <w:spacing w:after="0" w:line="360" w:lineRule="auto"/>
        <w:jc w:val="both"/>
        <w:rPr>
          <w:rFonts w:ascii="Times New Roman" w:eastAsia="Times New Roman" w:hAnsi="Times New Roman" w:cs="Times New Roman"/>
          <w:sz w:val="24"/>
          <w:szCs w:val="24"/>
        </w:rPr>
      </w:pPr>
    </w:p>
    <w:p w:rsidR="00475ECA" w:rsidRDefault="00475ECA" w:rsidP="00475EC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05455" cy="2703195"/>
            <wp:effectExtent l="19050" t="0" r="444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srcRect/>
                    <a:stretch>
                      <a:fillRect/>
                    </a:stretch>
                  </pic:blipFill>
                  <pic:spPr bwMode="auto">
                    <a:xfrm>
                      <a:off x="0" y="0"/>
                      <a:ext cx="3005455" cy="2703195"/>
                    </a:xfrm>
                    <a:prstGeom prst="rect">
                      <a:avLst/>
                    </a:prstGeom>
                    <a:noFill/>
                    <a:ln w="9525">
                      <a:noFill/>
                      <a:miter lim="800000"/>
                      <a:headEnd/>
                      <a:tailEnd/>
                    </a:ln>
                  </pic:spPr>
                </pic:pic>
              </a:graphicData>
            </a:graphic>
          </wp:inline>
        </w:drawing>
      </w: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 Ludność i dynamika zmian</w:t>
      </w:r>
    </w:p>
    <w:p w:rsidR="001A4CAF" w:rsidRDefault="001A4CAF" w:rsidP="001A4C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Gminę Lubanie zamieszkuje 4442 mieszkańców</w:t>
      </w:r>
    </w:p>
    <w:tbl>
      <w:tblPr>
        <w:tblW w:w="450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995"/>
        <w:gridCol w:w="2505"/>
      </w:tblGrid>
      <w:tr w:rsidR="001A4CAF" w:rsidTr="000E33F6">
        <w:trPr>
          <w:tblCellSpacing w:w="0" w:type="dxa"/>
        </w:trPr>
        <w:tc>
          <w:tcPr>
            <w:tcW w:w="1995"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Stan na dzień</w:t>
            </w:r>
          </w:p>
        </w:tc>
        <w:tc>
          <w:tcPr>
            <w:tcW w:w="2505"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Liczba ludności</w:t>
            </w:r>
          </w:p>
        </w:tc>
      </w:tr>
      <w:tr w:rsidR="001A4CAF" w:rsidTr="000E33F6">
        <w:trPr>
          <w:trHeight w:val="385"/>
          <w:tblCellSpacing w:w="0" w:type="dxa"/>
        </w:trPr>
        <w:tc>
          <w:tcPr>
            <w:tcW w:w="1995"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31.12.2020 r.</w:t>
            </w:r>
          </w:p>
        </w:tc>
        <w:tc>
          <w:tcPr>
            <w:tcW w:w="2505"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4538</w:t>
            </w:r>
          </w:p>
        </w:tc>
      </w:tr>
      <w:tr w:rsidR="001A4CAF" w:rsidTr="000E33F6">
        <w:trPr>
          <w:trHeight w:val="385"/>
          <w:tblCellSpacing w:w="0" w:type="dxa"/>
        </w:trPr>
        <w:tc>
          <w:tcPr>
            <w:tcW w:w="1995"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31.12.2021 r.</w:t>
            </w:r>
          </w:p>
        </w:tc>
        <w:tc>
          <w:tcPr>
            <w:tcW w:w="2505"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4487</w:t>
            </w:r>
          </w:p>
        </w:tc>
      </w:tr>
      <w:tr w:rsidR="001A4CAF" w:rsidTr="000E33F6">
        <w:trPr>
          <w:trHeight w:val="385"/>
          <w:tblCellSpacing w:w="0" w:type="dxa"/>
        </w:trPr>
        <w:tc>
          <w:tcPr>
            <w:tcW w:w="1995"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31.12.2022 r.</w:t>
            </w:r>
          </w:p>
        </w:tc>
        <w:tc>
          <w:tcPr>
            <w:tcW w:w="2505"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4442</w:t>
            </w:r>
          </w:p>
        </w:tc>
      </w:tr>
    </w:tbl>
    <w:p w:rsidR="001A4CAF" w:rsidRDefault="001A4CAF" w:rsidP="003F4041">
      <w:pPr>
        <w:spacing w:after="0" w:line="360" w:lineRule="auto"/>
        <w:jc w:val="both"/>
        <w:rPr>
          <w:rFonts w:ascii="Times New Roman" w:eastAsia="Times New Roman" w:hAnsi="Times New Roman" w:cs="Times New Roman"/>
          <w:b/>
          <w:bCs/>
          <w:sz w:val="24"/>
          <w:szCs w:val="24"/>
        </w:rPr>
      </w:pPr>
    </w:p>
    <w:p w:rsidR="001A4CAF" w:rsidRDefault="001A4CAF" w:rsidP="001A4C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Urodzenia w gminie Lubanie:</w:t>
      </w:r>
    </w:p>
    <w:tbl>
      <w:tblPr>
        <w:tblW w:w="643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961"/>
        <w:gridCol w:w="1678"/>
        <w:gridCol w:w="2183"/>
        <w:gridCol w:w="1613"/>
      </w:tblGrid>
      <w:tr w:rsidR="001A4CAF" w:rsidTr="000E33F6">
        <w:trPr>
          <w:tblCellSpacing w:w="0" w:type="dxa"/>
        </w:trPr>
        <w:tc>
          <w:tcPr>
            <w:tcW w:w="961"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Rok </w:t>
            </w:r>
          </w:p>
        </w:tc>
        <w:tc>
          <w:tcPr>
            <w:tcW w:w="1678"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Chłopcy </w:t>
            </w:r>
          </w:p>
        </w:tc>
        <w:tc>
          <w:tcPr>
            <w:tcW w:w="2183"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Dziewczynki </w:t>
            </w:r>
          </w:p>
        </w:tc>
        <w:tc>
          <w:tcPr>
            <w:tcW w:w="1613"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Razem </w:t>
            </w:r>
          </w:p>
        </w:tc>
      </w:tr>
      <w:tr w:rsidR="001A4CAF" w:rsidTr="000E33F6">
        <w:trPr>
          <w:trHeight w:val="246"/>
          <w:tblCellSpacing w:w="0" w:type="dxa"/>
        </w:trPr>
        <w:tc>
          <w:tcPr>
            <w:tcW w:w="961"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678"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83"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613"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1A4CAF" w:rsidTr="000E33F6">
        <w:trPr>
          <w:trHeight w:val="246"/>
          <w:tblCellSpacing w:w="0" w:type="dxa"/>
        </w:trPr>
        <w:tc>
          <w:tcPr>
            <w:tcW w:w="961"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678"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183"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613"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1A4CAF" w:rsidTr="000E33F6">
        <w:trPr>
          <w:trHeight w:val="246"/>
          <w:tblCellSpacing w:w="0" w:type="dxa"/>
        </w:trPr>
        <w:tc>
          <w:tcPr>
            <w:tcW w:w="961"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678"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183"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13"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bl>
    <w:p w:rsidR="001A4CAF" w:rsidRDefault="001A4CAF" w:rsidP="001A4CAF">
      <w:pPr>
        <w:spacing w:after="0" w:line="360" w:lineRule="auto"/>
        <w:jc w:val="both"/>
        <w:rPr>
          <w:rFonts w:ascii="Times New Roman" w:eastAsia="Times New Roman" w:hAnsi="Times New Roman" w:cs="Times New Roman"/>
          <w:b/>
          <w:bCs/>
          <w:sz w:val="24"/>
          <w:szCs w:val="24"/>
        </w:rPr>
      </w:pPr>
    </w:p>
    <w:p w:rsidR="001A4CAF" w:rsidRDefault="001A4CAF" w:rsidP="001A4C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Zgony w gminie Lubanie</w:t>
      </w:r>
    </w:p>
    <w:tbl>
      <w:tblPr>
        <w:tblW w:w="645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059"/>
        <w:gridCol w:w="1580"/>
        <w:gridCol w:w="2150"/>
        <w:gridCol w:w="1661"/>
      </w:tblGrid>
      <w:tr w:rsidR="001A4CAF" w:rsidTr="000E33F6">
        <w:trPr>
          <w:tblCellSpacing w:w="0" w:type="dxa"/>
        </w:trPr>
        <w:tc>
          <w:tcPr>
            <w:tcW w:w="1059"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Rok </w:t>
            </w:r>
          </w:p>
        </w:tc>
        <w:tc>
          <w:tcPr>
            <w:tcW w:w="1580"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Mężczyźni </w:t>
            </w:r>
          </w:p>
        </w:tc>
        <w:tc>
          <w:tcPr>
            <w:tcW w:w="2150"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Kobiety </w:t>
            </w:r>
          </w:p>
        </w:tc>
        <w:tc>
          <w:tcPr>
            <w:tcW w:w="1661"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Razem </w:t>
            </w:r>
          </w:p>
        </w:tc>
      </w:tr>
      <w:tr w:rsidR="001A4CAF" w:rsidTr="000E33F6">
        <w:trPr>
          <w:trHeight w:val="248"/>
          <w:tblCellSpacing w:w="0" w:type="dxa"/>
        </w:trPr>
        <w:tc>
          <w:tcPr>
            <w:tcW w:w="1059"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580"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150"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661"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1A4CAF" w:rsidTr="000E33F6">
        <w:trPr>
          <w:trHeight w:val="248"/>
          <w:tblCellSpacing w:w="0" w:type="dxa"/>
        </w:trPr>
        <w:tc>
          <w:tcPr>
            <w:tcW w:w="1059"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2021</w:t>
            </w:r>
          </w:p>
        </w:tc>
        <w:tc>
          <w:tcPr>
            <w:tcW w:w="1580"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150"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661"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1A4CAF" w:rsidTr="000E33F6">
        <w:trPr>
          <w:trHeight w:val="248"/>
          <w:tblCellSpacing w:w="0" w:type="dxa"/>
        </w:trPr>
        <w:tc>
          <w:tcPr>
            <w:tcW w:w="1059"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580"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150"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661" w:type="dxa"/>
            <w:tcBorders>
              <w:top w:val="outset" w:sz="6" w:space="0" w:color="000000"/>
              <w:left w:val="outset" w:sz="6" w:space="0" w:color="000000"/>
              <w:bottom w:val="outset" w:sz="6" w:space="0" w:color="000000"/>
              <w:right w:val="outset" w:sz="6" w:space="0" w:color="000000"/>
            </w:tcBorders>
            <w:hideMark/>
          </w:tcPr>
          <w:p w:rsidR="001A4CAF" w:rsidRDefault="001A4CAF" w:rsidP="000E33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bl>
    <w:p w:rsidR="003F4041" w:rsidRDefault="003F4041" w:rsidP="003F4041">
      <w:pPr>
        <w:spacing w:after="0" w:line="360" w:lineRule="auto"/>
        <w:jc w:val="both"/>
        <w:rPr>
          <w:rFonts w:ascii="Times New Roman" w:eastAsia="Times New Roman" w:hAnsi="Times New Roman" w:cs="Times New Roman"/>
          <w:b/>
          <w:bCs/>
          <w:sz w:val="24"/>
          <w:szCs w:val="24"/>
        </w:rPr>
      </w:pPr>
    </w:p>
    <w:p w:rsidR="001A4CAF" w:rsidRDefault="001A4CAF" w:rsidP="001A4CAF">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Małżeństwa w gminie Lubanie</w:t>
      </w:r>
    </w:p>
    <w:tbl>
      <w:tblPr>
        <w:tblStyle w:val="Tabela-Siatka"/>
        <w:tblW w:w="0" w:type="auto"/>
        <w:tblLook w:val="04A0"/>
      </w:tblPr>
      <w:tblGrid>
        <w:gridCol w:w="2303"/>
        <w:gridCol w:w="2303"/>
      </w:tblGrid>
      <w:tr w:rsidR="001A4CAF" w:rsidTr="000E33F6">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CAF" w:rsidRDefault="001A4CAF" w:rsidP="000E33F6">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Rok</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CAF" w:rsidRDefault="001A4CAF" w:rsidP="000E33F6">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Liczba małżeństw</w:t>
            </w:r>
          </w:p>
        </w:tc>
      </w:tr>
      <w:tr w:rsidR="001A4CAF" w:rsidTr="000E33F6">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CAF" w:rsidRDefault="001A4CAF" w:rsidP="000E33F6">
            <w:pPr>
              <w:spacing w:line="360" w:lineRule="auto"/>
              <w:jc w:val="both"/>
              <w:rPr>
                <w:rFonts w:ascii="Times New Roman" w:eastAsia="Times New Roman" w:hAnsi="Times New Roman" w:cs="Times New Roman"/>
                <w:b/>
                <w:bCs/>
                <w:sz w:val="24"/>
                <w:szCs w:val="24"/>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CAF" w:rsidRDefault="001A4CAF" w:rsidP="000E33F6">
            <w:pPr>
              <w:spacing w:line="360" w:lineRule="auto"/>
              <w:jc w:val="both"/>
              <w:rPr>
                <w:rFonts w:ascii="Times New Roman" w:eastAsia="Times New Roman" w:hAnsi="Times New Roman" w:cs="Times New Roman"/>
                <w:b/>
                <w:bCs/>
                <w:sz w:val="24"/>
                <w:szCs w:val="24"/>
              </w:rPr>
            </w:pPr>
          </w:p>
        </w:tc>
      </w:tr>
      <w:tr w:rsidR="001A4CAF" w:rsidTr="000E33F6">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CAF" w:rsidRDefault="001A4CAF" w:rsidP="000E33F6">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2020</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CAF" w:rsidRDefault="001A4CAF" w:rsidP="000E33F6">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w:t>
            </w:r>
          </w:p>
        </w:tc>
      </w:tr>
      <w:tr w:rsidR="001A4CAF" w:rsidTr="000E33F6">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CAF" w:rsidRDefault="001A4CAF" w:rsidP="000E33F6">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2021</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CAF" w:rsidRDefault="001A4CAF" w:rsidP="000E33F6">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w:t>
            </w:r>
          </w:p>
        </w:tc>
      </w:tr>
      <w:tr w:rsidR="001A4CAF" w:rsidTr="000E33F6">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CAF" w:rsidRDefault="001A4CAF" w:rsidP="000E33F6">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2022</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CAF" w:rsidRDefault="001A4CAF" w:rsidP="000E33F6">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w:t>
            </w:r>
          </w:p>
        </w:tc>
      </w:tr>
    </w:tbl>
    <w:p w:rsidR="00475ECA" w:rsidRDefault="00475ECA" w:rsidP="00475ECA">
      <w:pPr>
        <w:spacing w:after="0" w:line="360" w:lineRule="auto"/>
        <w:jc w:val="both"/>
        <w:rPr>
          <w:rFonts w:ascii="Times New Roman" w:eastAsia="Times New Roman" w:hAnsi="Times New Roman" w:cs="Times New Roman"/>
          <w:sz w:val="24"/>
          <w:szCs w:val="24"/>
        </w:rPr>
      </w:pP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 Gospodarstwa rolne</w:t>
      </w: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W rozwoju gospodarczym gminy podstawowe i decydujące znaczenie pełni funkcja rolnicza. W strukturze użytkowania ziemi największą  powierzchnię 48</w:t>
      </w:r>
      <w:r w:rsidR="00612D3A">
        <w:rPr>
          <w:rFonts w:ascii="Times New Roman" w:eastAsia="Times New Roman" w:hAnsi="Times New Roman" w:cs="Times New Roman"/>
          <w:color w:val="1C1C1C"/>
          <w:sz w:val="24"/>
          <w:szCs w:val="24"/>
        </w:rPr>
        <w:t>64</w:t>
      </w:r>
      <w:r>
        <w:rPr>
          <w:rFonts w:ascii="Times New Roman" w:eastAsia="Times New Roman" w:hAnsi="Times New Roman" w:cs="Times New Roman"/>
          <w:color w:val="1C1C1C"/>
          <w:sz w:val="24"/>
          <w:szCs w:val="24"/>
        </w:rPr>
        <w:t xml:space="preserve"> ha zajmują użytki rolne. </w:t>
      </w:r>
      <w:r>
        <w:rPr>
          <w:rFonts w:ascii="Times New Roman" w:eastAsia="Times New Roman" w:hAnsi="Times New Roman" w:cs="Times New Roman"/>
          <w:sz w:val="24"/>
          <w:szCs w:val="24"/>
        </w:rPr>
        <w:t xml:space="preserve">Ze względu na strukturę użytkowania gruntów, przyszłość gminy będzie w dalszym ciągu wiązała się z rozwojem rolnictwa. </w:t>
      </w:r>
      <w:r>
        <w:rPr>
          <w:rFonts w:ascii="Times New Roman" w:eastAsia="Times New Roman" w:hAnsi="Times New Roman" w:cs="Times New Roman"/>
          <w:color w:val="111111"/>
          <w:sz w:val="24"/>
          <w:szCs w:val="24"/>
        </w:rPr>
        <w:t>Podstawowym źródłem utrzymania dla większości ludności gminy jest rolnictwo.</w:t>
      </w:r>
    </w:p>
    <w:p w:rsidR="00475ECA" w:rsidRDefault="00475ECA" w:rsidP="00475ECA">
      <w:pPr>
        <w:spacing w:after="0" w:line="360" w:lineRule="auto"/>
        <w:jc w:val="both"/>
        <w:rPr>
          <w:rFonts w:ascii="Times New Roman" w:eastAsia="Times New Roman" w:hAnsi="Times New Roman" w:cs="Times New Roman"/>
          <w:sz w:val="24"/>
          <w:szCs w:val="24"/>
        </w:rPr>
      </w:pP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gminie Lubanie funkcjonują 6</w:t>
      </w:r>
      <w:r w:rsidR="00A8212A">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gospodarstwa rolne, w tym: </w:t>
      </w:r>
    </w:p>
    <w:tbl>
      <w:tblPr>
        <w:tblW w:w="622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77"/>
        <w:gridCol w:w="2976"/>
        <w:gridCol w:w="2672"/>
      </w:tblGrid>
      <w:tr w:rsidR="00475ECA" w:rsidTr="00475ECA">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lp. </w:t>
            </w:r>
          </w:p>
        </w:tc>
        <w:tc>
          <w:tcPr>
            <w:tcW w:w="2790"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Powierzchnia gospodarstw</w:t>
            </w:r>
          </w:p>
        </w:tc>
        <w:tc>
          <w:tcPr>
            <w:tcW w:w="2505"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Ilość gospodarstw </w:t>
            </w:r>
          </w:p>
        </w:tc>
      </w:tr>
      <w:tr w:rsidR="00475ECA" w:rsidTr="00475ECA">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790"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ha</w:t>
            </w:r>
          </w:p>
        </w:tc>
        <w:tc>
          <w:tcPr>
            <w:tcW w:w="2505" w:type="dxa"/>
            <w:tcBorders>
              <w:top w:val="outset" w:sz="6" w:space="0" w:color="000000"/>
              <w:left w:val="outset" w:sz="6" w:space="0" w:color="000000"/>
              <w:bottom w:val="outset" w:sz="6" w:space="0" w:color="000000"/>
              <w:right w:val="outset" w:sz="6" w:space="0" w:color="000000"/>
            </w:tcBorders>
            <w:hideMark/>
          </w:tcPr>
          <w:p w:rsidR="00475ECA" w:rsidRDefault="00A8212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475ECA" w:rsidTr="00475ECA">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90"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 5 ha </w:t>
            </w:r>
          </w:p>
        </w:tc>
        <w:tc>
          <w:tcPr>
            <w:tcW w:w="2505"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A8212A">
              <w:rPr>
                <w:rFonts w:ascii="Times New Roman" w:eastAsia="Times New Roman" w:hAnsi="Times New Roman" w:cs="Times New Roman"/>
                <w:sz w:val="24"/>
                <w:szCs w:val="24"/>
              </w:rPr>
              <w:t>4</w:t>
            </w:r>
          </w:p>
        </w:tc>
      </w:tr>
      <w:tr w:rsidR="00475ECA" w:rsidTr="00475ECA">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790"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5,01 – 7 ha </w:t>
            </w:r>
          </w:p>
        </w:tc>
        <w:tc>
          <w:tcPr>
            <w:tcW w:w="2505"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8212A">
              <w:rPr>
                <w:rFonts w:ascii="Times New Roman" w:eastAsia="Times New Roman" w:hAnsi="Times New Roman" w:cs="Times New Roman"/>
                <w:sz w:val="24"/>
                <w:szCs w:val="24"/>
              </w:rPr>
              <w:t>4</w:t>
            </w:r>
          </w:p>
        </w:tc>
      </w:tr>
      <w:tr w:rsidR="00475ECA" w:rsidTr="00475ECA">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790"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7,01 – 10 ha </w:t>
            </w:r>
          </w:p>
        </w:tc>
        <w:tc>
          <w:tcPr>
            <w:tcW w:w="2505"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8212A">
              <w:rPr>
                <w:rFonts w:ascii="Times New Roman" w:eastAsia="Times New Roman" w:hAnsi="Times New Roman" w:cs="Times New Roman"/>
                <w:sz w:val="24"/>
                <w:szCs w:val="24"/>
              </w:rPr>
              <w:t>2</w:t>
            </w:r>
          </w:p>
        </w:tc>
      </w:tr>
      <w:tr w:rsidR="00475ECA" w:rsidTr="00475ECA">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790"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 – 15 ha</w:t>
            </w:r>
          </w:p>
        </w:tc>
        <w:tc>
          <w:tcPr>
            <w:tcW w:w="2505"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8212A">
              <w:rPr>
                <w:rFonts w:ascii="Times New Roman" w:eastAsia="Times New Roman" w:hAnsi="Times New Roman" w:cs="Times New Roman"/>
                <w:sz w:val="24"/>
                <w:szCs w:val="24"/>
              </w:rPr>
              <w:t>3</w:t>
            </w:r>
          </w:p>
        </w:tc>
      </w:tr>
      <w:tr w:rsidR="00475ECA" w:rsidTr="00475ECA">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790"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Powyżej 15 ha</w:t>
            </w:r>
          </w:p>
        </w:tc>
        <w:tc>
          <w:tcPr>
            <w:tcW w:w="2505" w:type="dxa"/>
            <w:tcBorders>
              <w:top w:val="outset" w:sz="6" w:space="0" w:color="000000"/>
              <w:left w:val="outset" w:sz="6" w:space="0" w:color="000000"/>
              <w:bottom w:val="outset" w:sz="6" w:space="0" w:color="000000"/>
              <w:right w:val="outset" w:sz="6" w:space="0" w:color="000000"/>
            </w:tcBorders>
            <w:hideMark/>
          </w:tcPr>
          <w:p w:rsidR="00475ECA" w:rsidRDefault="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bl>
    <w:p w:rsidR="00475ECA" w:rsidRDefault="00475ECA" w:rsidP="00475ECA">
      <w:pPr>
        <w:spacing w:after="0" w:line="360" w:lineRule="auto"/>
        <w:jc w:val="both"/>
        <w:rPr>
          <w:rFonts w:ascii="Times New Roman" w:eastAsia="Times New Roman" w:hAnsi="Times New Roman" w:cs="Times New Roman"/>
          <w:sz w:val="24"/>
          <w:szCs w:val="24"/>
        </w:rPr>
      </w:pP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2.7. Podmioty gospodarcze</w:t>
      </w: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Zgodnie z Centralną Ewidencją i Informacją o Działalności Gospodarczej (CEIDG), wedłu</w:t>
      </w:r>
      <w:r w:rsidR="005A4A38">
        <w:rPr>
          <w:rFonts w:ascii="Times New Roman" w:eastAsia="Times New Roman" w:hAnsi="Times New Roman" w:cs="Times New Roman"/>
          <w:sz w:val="24"/>
          <w:szCs w:val="24"/>
        </w:rPr>
        <w:t>g stanu na dzień 31 grudnia 2022</w:t>
      </w:r>
      <w:r>
        <w:rPr>
          <w:rFonts w:ascii="Times New Roman" w:eastAsia="Times New Roman" w:hAnsi="Times New Roman" w:cs="Times New Roman"/>
          <w:sz w:val="24"/>
          <w:szCs w:val="24"/>
        </w:rPr>
        <w:t xml:space="preserve"> r. ilość zarejestrowanych podmiotów gospodarczych, które mają główne miejsce prowadzenia działalności w gminie Lubanie obejmowała </w:t>
      </w:r>
      <w:r w:rsidR="005A4A38">
        <w:rPr>
          <w:rFonts w:ascii="Times New Roman" w:eastAsia="Times New Roman" w:hAnsi="Times New Roman" w:cs="Times New Roman"/>
          <w:sz w:val="24"/>
          <w:szCs w:val="24"/>
        </w:rPr>
        <w:t>208</w:t>
      </w:r>
      <w:r>
        <w:rPr>
          <w:rFonts w:ascii="Times New Roman" w:eastAsia="Times New Roman" w:hAnsi="Times New Roman" w:cs="Times New Roman"/>
          <w:sz w:val="24"/>
          <w:szCs w:val="24"/>
        </w:rPr>
        <w:t xml:space="preserve"> pozycji, </w:t>
      </w:r>
      <w:r>
        <w:rPr>
          <w:rFonts w:ascii="Times New Roman" w:eastAsia="Times New Roman" w:hAnsi="Times New Roman" w:cs="Times New Roman"/>
          <w:sz w:val="24"/>
          <w:szCs w:val="24"/>
        </w:rPr>
        <w:br/>
        <w:t>z czeg</w:t>
      </w:r>
      <w:r w:rsidR="005A4A38">
        <w:rPr>
          <w:rFonts w:ascii="Times New Roman" w:eastAsia="Times New Roman" w:hAnsi="Times New Roman" w:cs="Times New Roman"/>
          <w:sz w:val="24"/>
          <w:szCs w:val="24"/>
        </w:rPr>
        <w:t>o status „aktywny” posiadało 162</w:t>
      </w:r>
      <w:r w:rsidR="00FF6075">
        <w:rPr>
          <w:rFonts w:ascii="Times New Roman" w:eastAsia="Times New Roman" w:hAnsi="Times New Roman" w:cs="Times New Roman"/>
          <w:sz w:val="24"/>
          <w:szCs w:val="24"/>
        </w:rPr>
        <w:t xml:space="preserve"> podmiotów</w:t>
      </w:r>
      <w:r>
        <w:rPr>
          <w:rFonts w:ascii="Times New Roman" w:eastAsia="Times New Roman" w:hAnsi="Times New Roman" w:cs="Times New Roman"/>
          <w:sz w:val="24"/>
          <w:szCs w:val="24"/>
        </w:rPr>
        <w:t xml:space="preserve">, </w:t>
      </w:r>
      <w:r w:rsidR="005A4A38">
        <w:rPr>
          <w:rFonts w:ascii="Times New Roman" w:eastAsia="Times New Roman" w:hAnsi="Times New Roman" w:cs="Times New Roman"/>
          <w:sz w:val="24"/>
          <w:szCs w:val="24"/>
        </w:rPr>
        <w:t xml:space="preserve">status „zawieszony” posiadało </w:t>
      </w:r>
      <w:r w:rsidR="0066702A">
        <w:rPr>
          <w:rFonts w:ascii="Times New Roman" w:eastAsia="Times New Roman" w:hAnsi="Times New Roman" w:cs="Times New Roman"/>
          <w:sz w:val="24"/>
          <w:szCs w:val="24"/>
        </w:rPr>
        <w:t xml:space="preserve">                </w:t>
      </w:r>
      <w:r w:rsidR="005A4A38">
        <w:rPr>
          <w:rFonts w:ascii="Times New Roman" w:eastAsia="Times New Roman" w:hAnsi="Times New Roman" w:cs="Times New Roman"/>
          <w:sz w:val="24"/>
          <w:szCs w:val="24"/>
        </w:rPr>
        <w:lastRenderedPageBreak/>
        <w:t>30</w:t>
      </w:r>
      <w:r>
        <w:rPr>
          <w:rFonts w:ascii="Times New Roman" w:eastAsia="Times New Roman" w:hAnsi="Times New Roman" w:cs="Times New Roman"/>
          <w:sz w:val="24"/>
          <w:szCs w:val="24"/>
        </w:rPr>
        <w:t xml:space="preserve"> podmiotów, a liczba podmiotów </w:t>
      </w:r>
      <w:r w:rsidR="00FF6075">
        <w:rPr>
          <w:rFonts w:ascii="Times New Roman" w:eastAsia="Times New Roman" w:hAnsi="Times New Roman" w:cs="Times New Roman"/>
          <w:sz w:val="24"/>
          <w:szCs w:val="24"/>
        </w:rPr>
        <w:t>prowadząca działalność</w:t>
      </w:r>
      <w:r>
        <w:rPr>
          <w:rFonts w:ascii="Times New Roman" w:eastAsia="Times New Roman" w:hAnsi="Times New Roman" w:cs="Times New Roman"/>
          <w:sz w:val="24"/>
          <w:szCs w:val="24"/>
        </w:rPr>
        <w:t xml:space="preserve"> wyłącznie w form</w:t>
      </w:r>
      <w:r w:rsidR="005A4A38">
        <w:rPr>
          <w:rFonts w:ascii="Times New Roman" w:eastAsia="Times New Roman" w:hAnsi="Times New Roman" w:cs="Times New Roman"/>
          <w:sz w:val="24"/>
          <w:szCs w:val="24"/>
        </w:rPr>
        <w:t>ie spółki cywilnej obejmowała 16</w:t>
      </w:r>
      <w:r>
        <w:rPr>
          <w:rFonts w:ascii="Times New Roman" w:eastAsia="Times New Roman" w:hAnsi="Times New Roman" w:cs="Times New Roman"/>
          <w:sz w:val="24"/>
          <w:szCs w:val="24"/>
        </w:rPr>
        <w:t xml:space="preserve"> pozycji. Podmioty gospodarcze funkcjonujące na terenie gminy to przede wszystkim małe i średnie zakłady rodzinne. Do wiodących branż w gminie zaliczyć należy: usługi ogólnobudowlane, handel i naprawy pojazdów samochodowych. </w:t>
      </w: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2.8. Stowarzyszenia, związki i koła działające na terenie gminy Lubanie</w:t>
      </w:r>
    </w:p>
    <w:p w:rsidR="00723BA7" w:rsidRDefault="00723BA7" w:rsidP="00723BA7">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Lubańskie Towarzystwo Piłkarskie Lubanie</w:t>
      </w:r>
    </w:p>
    <w:p w:rsidR="00723BA7" w:rsidRDefault="00723BA7" w:rsidP="00723BA7">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OSP KSRG Lubanie</w:t>
      </w:r>
    </w:p>
    <w:p w:rsidR="00723BA7" w:rsidRDefault="00723BA7" w:rsidP="00723BA7">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OSP KSRG Janowice</w:t>
      </w:r>
    </w:p>
    <w:p w:rsidR="00723BA7" w:rsidRDefault="00723BA7" w:rsidP="00723BA7">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OSP Ustronie</w:t>
      </w:r>
    </w:p>
    <w:p w:rsidR="00723BA7" w:rsidRDefault="00723BA7" w:rsidP="00723BA7">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Związek Emerytów i Rencistów</w:t>
      </w:r>
    </w:p>
    <w:p w:rsidR="00723BA7" w:rsidRDefault="00723BA7" w:rsidP="00723BA7">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Związek Kombatantów RP i Byłych Więźniów Politycznych</w:t>
      </w:r>
    </w:p>
    <w:p w:rsidR="00723BA7" w:rsidRDefault="00723BA7" w:rsidP="00723BA7">
      <w:pPr>
        <w:numPr>
          <w:ilvl w:val="0"/>
          <w:numId w:val="5"/>
        </w:num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Gminna Rada Kół Gospodyń Wiejskich wraz z podległymi Kołami Gospodyń Wiejskich w Lubaniu, Barciko</w:t>
      </w:r>
      <w:r w:rsidR="00FA1F98">
        <w:rPr>
          <w:rFonts w:ascii="Times New Roman" w:eastAsia="Times New Roman" w:hAnsi="Times New Roman" w:cs="Times New Roman"/>
          <w:color w:val="000000" w:themeColor="text1"/>
          <w:sz w:val="24"/>
          <w:szCs w:val="24"/>
        </w:rPr>
        <w:t>wie, Bodzi, Gąbinku,</w:t>
      </w:r>
      <w:r>
        <w:rPr>
          <w:rFonts w:ascii="Times New Roman" w:eastAsia="Times New Roman" w:hAnsi="Times New Roman" w:cs="Times New Roman"/>
          <w:color w:val="000000" w:themeColor="text1"/>
          <w:sz w:val="24"/>
          <w:szCs w:val="24"/>
        </w:rPr>
        <w:t xml:space="preserve"> Kałęczynku, K</w:t>
      </w:r>
      <w:r w:rsidR="00FA1F98">
        <w:rPr>
          <w:rFonts w:ascii="Times New Roman" w:eastAsia="Times New Roman" w:hAnsi="Times New Roman" w:cs="Times New Roman"/>
          <w:color w:val="000000" w:themeColor="text1"/>
          <w:sz w:val="24"/>
          <w:szCs w:val="24"/>
        </w:rPr>
        <w:t>aźmierzewie, Kucerzu,</w:t>
      </w:r>
      <w:r>
        <w:rPr>
          <w:rFonts w:ascii="Times New Roman" w:eastAsia="Times New Roman" w:hAnsi="Times New Roman" w:cs="Times New Roman"/>
          <w:color w:val="000000" w:themeColor="text1"/>
          <w:sz w:val="24"/>
          <w:szCs w:val="24"/>
        </w:rPr>
        <w:t xml:space="preserve"> Mikorzynie, Probostwie Dolnym, Przywieczerzyni</w:t>
      </w:r>
      <w:r w:rsidR="00FA1F98">
        <w:rPr>
          <w:rFonts w:ascii="Times New Roman" w:eastAsia="Times New Roman" w:hAnsi="Times New Roman" w:cs="Times New Roman"/>
          <w:color w:val="000000" w:themeColor="text1"/>
          <w:sz w:val="24"/>
          <w:szCs w:val="24"/>
        </w:rPr>
        <w:t>e, Tadzinie, Sarnówce</w:t>
      </w:r>
      <w:r>
        <w:rPr>
          <w:rFonts w:ascii="Times New Roman" w:eastAsia="Times New Roman" w:hAnsi="Times New Roman" w:cs="Times New Roman"/>
          <w:color w:val="000000" w:themeColor="text1"/>
          <w:sz w:val="24"/>
          <w:szCs w:val="24"/>
        </w:rPr>
        <w:t xml:space="preserve"> </w:t>
      </w:r>
      <w:r w:rsidR="00B35EBB">
        <w:rPr>
          <w:rFonts w:ascii="Times New Roman" w:eastAsia="Times New Roman" w:hAnsi="Times New Roman" w:cs="Times New Roman"/>
          <w:color w:val="000000" w:themeColor="text1"/>
          <w:sz w:val="24"/>
          <w:szCs w:val="24"/>
        </w:rPr>
        <w:t xml:space="preserve"> </w:t>
      </w:r>
      <w:r w:rsidR="00431A4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i w Zosinie.</w:t>
      </w:r>
    </w:p>
    <w:p w:rsidR="00475ECA" w:rsidRPr="009615B0" w:rsidRDefault="00FA1F98" w:rsidP="009615B0">
      <w:pPr>
        <w:numPr>
          <w:ilvl w:val="0"/>
          <w:numId w:val="5"/>
        </w:num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Działają 4 zarejestrowane koła gospodyń wiejskich: KGW ,,Przyjazne Sołectwo </w:t>
      </w:r>
      <w:r w:rsidR="00B35EBB">
        <w:rPr>
          <w:rFonts w:ascii="Times New Roman" w:eastAsia="Times New Roman" w:hAnsi="Times New Roman" w:cs="Times New Roman"/>
          <w:color w:val="000000" w:themeColor="text1"/>
          <w:sz w:val="24"/>
          <w:szCs w:val="24"/>
        </w:rPr>
        <w:t xml:space="preserve">                </w:t>
      </w:r>
      <w:r w:rsidR="000F704E">
        <w:rPr>
          <w:rFonts w:ascii="Times New Roman" w:eastAsia="Times New Roman" w:hAnsi="Times New Roman" w:cs="Times New Roman"/>
          <w:color w:val="000000" w:themeColor="text1"/>
          <w:sz w:val="24"/>
          <w:szCs w:val="24"/>
        </w:rPr>
        <w:t>w Janowice</w:t>
      </w:r>
      <w:r>
        <w:rPr>
          <w:rFonts w:ascii="Times New Roman" w:eastAsia="Times New Roman" w:hAnsi="Times New Roman" w:cs="Times New Roman"/>
          <w:color w:val="000000" w:themeColor="text1"/>
          <w:sz w:val="24"/>
          <w:szCs w:val="24"/>
        </w:rPr>
        <w:t>”, KGW ,,Super Babki” z Mikanowa, KGW ,,Ustronianki”</w:t>
      </w:r>
      <w:r w:rsidR="000F704E">
        <w:rPr>
          <w:rFonts w:ascii="Times New Roman" w:eastAsia="Times New Roman" w:hAnsi="Times New Roman" w:cs="Times New Roman"/>
          <w:color w:val="000000" w:themeColor="text1"/>
          <w:sz w:val="24"/>
          <w:szCs w:val="24"/>
        </w:rPr>
        <w:t xml:space="preserve"> sołectwa</w:t>
      </w:r>
      <w:r>
        <w:rPr>
          <w:rFonts w:ascii="Times New Roman" w:eastAsia="Times New Roman" w:hAnsi="Times New Roman" w:cs="Times New Roman"/>
          <w:color w:val="000000" w:themeColor="text1"/>
          <w:sz w:val="24"/>
          <w:szCs w:val="24"/>
        </w:rPr>
        <w:t xml:space="preserve"> </w:t>
      </w:r>
      <w:r w:rsidR="000F704E">
        <w:rPr>
          <w:rFonts w:ascii="Times New Roman" w:eastAsia="Times New Roman" w:hAnsi="Times New Roman" w:cs="Times New Roman"/>
          <w:color w:val="000000" w:themeColor="text1"/>
          <w:sz w:val="24"/>
          <w:szCs w:val="24"/>
        </w:rPr>
        <w:t>Ustronie</w:t>
      </w:r>
      <w:r>
        <w:rPr>
          <w:rFonts w:ascii="Times New Roman" w:eastAsia="Times New Roman" w:hAnsi="Times New Roman" w:cs="Times New Roman"/>
          <w:color w:val="000000" w:themeColor="text1"/>
          <w:sz w:val="24"/>
          <w:szCs w:val="24"/>
        </w:rPr>
        <w:t>, KGW Sołectwa Włoszyca.</w:t>
      </w:r>
    </w:p>
    <w:p w:rsidR="00475ECA" w:rsidRDefault="00475ECA" w:rsidP="00475E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 INFORMACJE FINANSOWE</w:t>
      </w:r>
    </w:p>
    <w:p w:rsidR="00475ECA" w:rsidRDefault="00475ECA" w:rsidP="00E61EDC">
      <w:pPr>
        <w:spacing w:after="0" w:line="360" w:lineRule="auto"/>
        <w:rPr>
          <w:rFonts w:ascii="Times New Roman" w:hAnsi="Times New Roman" w:cs="Times New Roman"/>
          <w:b/>
          <w:sz w:val="24"/>
          <w:szCs w:val="24"/>
        </w:rPr>
      </w:pPr>
      <w:r>
        <w:rPr>
          <w:rFonts w:ascii="Times New Roman" w:hAnsi="Times New Roman" w:cs="Times New Roman"/>
          <w:b/>
          <w:sz w:val="24"/>
          <w:szCs w:val="24"/>
        </w:rPr>
        <w:t>1. Wykonanie budżetu</w:t>
      </w:r>
    </w:p>
    <w:p w:rsidR="00E61EDC" w:rsidRPr="00E61EDC" w:rsidRDefault="00E61EDC" w:rsidP="00E61EDC">
      <w:pPr>
        <w:spacing w:after="0" w:line="360" w:lineRule="auto"/>
        <w:jc w:val="both"/>
        <w:rPr>
          <w:rFonts w:ascii="Times New Roman" w:hAnsi="Times New Roman" w:cs="Times New Roman"/>
          <w:b/>
          <w:sz w:val="24"/>
          <w:szCs w:val="24"/>
        </w:rPr>
      </w:pPr>
      <w:r w:rsidRPr="00E61EDC">
        <w:rPr>
          <w:rFonts w:ascii="Times New Roman" w:hAnsi="Times New Roman" w:cs="Times New Roman"/>
          <w:b/>
          <w:sz w:val="24"/>
          <w:szCs w:val="24"/>
        </w:rPr>
        <w:t>1.1.Wykonanie dochodów</w:t>
      </w:r>
    </w:p>
    <w:p w:rsidR="00B54BA4" w:rsidRPr="00037E63" w:rsidRDefault="00E61EDC"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54BA4">
        <w:rPr>
          <w:rFonts w:ascii="Times New Roman" w:hAnsi="Times New Roman" w:cs="Times New Roman"/>
          <w:sz w:val="24"/>
          <w:szCs w:val="24"/>
        </w:rPr>
        <w:t>Plan dochodów na koniec 2022</w:t>
      </w:r>
      <w:r w:rsidR="00B54BA4" w:rsidRPr="00037E63">
        <w:rPr>
          <w:rFonts w:ascii="Times New Roman" w:hAnsi="Times New Roman" w:cs="Times New Roman"/>
          <w:sz w:val="24"/>
          <w:szCs w:val="24"/>
        </w:rPr>
        <w:t xml:space="preserve"> roku wynosił </w:t>
      </w:r>
      <w:r w:rsidR="00B54BA4">
        <w:rPr>
          <w:rFonts w:ascii="Times New Roman" w:hAnsi="Times New Roman" w:cs="Times New Roman"/>
          <w:sz w:val="24"/>
          <w:szCs w:val="24"/>
        </w:rPr>
        <w:t>38.094.636,91</w:t>
      </w:r>
      <w:r w:rsidR="00B54BA4" w:rsidRPr="00037E63">
        <w:rPr>
          <w:rFonts w:ascii="Times New Roman" w:hAnsi="Times New Roman" w:cs="Times New Roman"/>
          <w:sz w:val="24"/>
          <w:szCs w:val="24"/>
        </w:rPr>
        <w:t xml:space="preserve"> zł w tym dochody bieżące stanowiły </w:t>
      </w:r>
      <w:r w:rsidR="00B54BA4">
        <w:rPr>
          <w:rFonts w:ascii="Times New Roman" w:hAnsi="Times New Roman" w:cs="Times New Roman"/>
          <w:sz w:val="24"/>
          <w:szCs w:val="24"/>
        </w:rPr>
        <w:t>31.094.103,91</w:t>
      </w:r>
      <w:r w:rsidR="00B54BA4" w:rsidRPr="00037E63">
        <w:rPr>
          <w:rFonts w:ascii="Times New Roman" w:hAnsi="Times New Roman" w:cs="Times New Roman"/>
          <w:sz w:val="24"/>
          <w:szCs w:val="24"/>
        </w:rPr>
        <w:t xml:space="preserve"> zł a majątkowe </w:t>
      </w:r>
      <w:r w:rsidR="00B54BA4">
        <w:rPr>
          <w:rFonts w:ascii="Times New Roman" w:hAnsi="Times New Roman" w:cs="Times New Roman"/>
          <w:sz w:val="24"/>
          <w:szCs w:val="24"/>
        </w:rPr>
        <w:t>7.000.533,00</w:t>
      </w:r>
      <w:r w:rsidR="00B54BA4" w:rsidRPr="00037E63">
        <w:rPr>
          <w:rFonts w:ascii="Times New Roman" w:hAnsi="Times New Roman" w:cs="Times New Roman"/>
          <w:sz w:val="24"/>
          <w:szCs w:val="24"/>
        </w:rPr>
        <w:t xml:space="preserve"> zł. Dochody wykonane ogółem to kwota </w:t>
      </w:r>
      <w:r w:rsidR="00B54BA4">
        <w:rPr>
          <w:rFonts w:ascii="Times New Roman" w:hAnsi="Times New Roman" w:cs="Times New Roman"/>
          <w:sz w:val="24"/>
          <w:szCs w:val="24"/>
        </w:rPr>
        <w:t>36.896.794,92</w:t>
      </w:r>
      <w:r w:rsidR="00B54BA4" w:rsidRPr="00037E63">
        <w:rPr>
          <w:rFonts w:ascii="Times New Roman" w:hAnsi="Times New Roman" w:cs="Times New Roman"/>
          <w:sz w:val="24"/>
          <w:szCs w:val="24"/>
        </w:rPr>
        <w:t xml:space="preserve"> zł, co </w:t>
      </w:r>
      <w:r w:rsidR="00B54BA4">
        <w:rPr>
          <w:rFonts w:ascii="Times New Roman" w:hAnsi="Times New Roman" w:cs="Times New Roman"/>
          <w:sz w:val="24"/>
          <w:szCs w:val="24"/>
        </w:rPr>
        <w:t>stanowi 96,86</w:t>
      </w:r>
      <w:r w:rsidR="00B54BA4" w:rsidRPr="00037E63">
        <w:rPr>
          <w:rFonts w:ascii="Times New Roman" w:hAnsi="Times New Roman" w:cs="Times New Roman"/>
          <w:sz w:val="24"/>
          <w:szCs w:val="24"/>
        </w:rPr>
        <w:t xml:space="preserve">% planu. Dochody bieżące wykonano w wysokości     </w:t>
      </w:r>
      <w:r w:rsidR="00B54BA4">
        <w:rPr>
          <w:rFonts w:ascii="Times New Roman" w:hAnsi="Times New Roman" w:cs="Times New Roman"/>
          <w:sz w:val="24"/>
          <w:szCs w:val="24"/>
        </w:rPr>
        <w:t>30.001.373,90</w:t>
      </w:r>
      <w:r w:rsidR="00B54BA4" w:rsidRPr="00037E63">
        <w:rPr>
          <w:rFonts w:ascii="Times New Roman" w:hAnsi="Times New Roman" w:cs="Times New Roman"/>
          <w:sz w:val="24"/>
          <w:szCs w:val="24"/>
        </w:rPr>
        <w:t xml:space="preserve"> zł a majątkowe </w:t>
      </w:r>
      <w:r w:rsidR="00B54BA4">
        <w:rPr>
          <w:rFonts w:ascii="Times New Roman" w:hAnsi="Times New Roman" w:cs="Times New Roman"/>
          <w:sz w:val="24"/>
          <w:szCs w:val="24"/>
        </w:rPr>
        <w:t>6.895.421,02</w:t>
      </w:r>
      <w:r w:rsidR="00B54BA4" w:rsidRPr="00037E63">
        <w:rPr>
          <w:rFonts w:ascii="Times New Roman" w:hAnsi="Times New Roman" w:cs="Times New Roman"/>
          <w:sz w:val="24"/>
          <w:szCs w:val="24"/>
        </w:rPr>
        <w:t xml:space="preserve"> zł.</w:t>
      </w:r>
    </w:p>
    <w:p w:rsidR="00B54BA4" w:rsidRPr="00F84E2F"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37E63">
        <w:rPr>
          <w:rFonts w:ascii="Times New Roman" w:hAnsi="Times New Roman" w:cs="Times New Roman"/>
          <w:sz w:val="24"/>
          <w:szCs w:val="24"/>
        </w:rPr>
        <w:t>Analiza źródeł dochodów budżetowych wykaza</w:t>
      </w:r>
      <w:r>
        <w:rPr>
          <w:rFonts w:ascii="Times New Roman" w:hAnsi="Times New Roman" w:cs="Times New Roman"/>
          <w:sz w:val="24"/>
          <w:szCs w:val="24"/>
        </w:rPr>
        <w:t>ła, że dochody majątkowe za 2022</w:t>
      </w:r>
      <w:r w:rsidRPr="00037E63">
        <w:rPr>
          <w:rFonts w:ascii="Times New Roman" w:hAnsi="Times New Roman" w:cs="Times New Roman"/>
          <w:sz w:val="24"/>
          <w:szCs w:val="24"/>
        </w:rPr>
        <w:t xml:space="preserve"> rok wynoszą </w:t>
      </w:r>
      <w:r>
        <w:rPr>
          <w:rFonts w:ascii="Times New Roman" w:hAnsi="Times New Roman" w:cs="Times New Roman"/>
          <w:sz w:val="24"/>
          <w:szCs w:val="24"/>
        </w:rPr>
        <w:t>6.895.421,02 zł i stanowią 98,50</w:t>
      </w:r>
      <w:r w:rsidRPr="00037E63">
        <w:rPr>
          <w:rFonts w:ascii="Times New Roman" w:hAnsi="Times New Roman" w:cs="Times New Roman"/>
          <w:sz w:val="24"/>
          <w:szCs w:val="24"/>
        </w:rPr>
        <w:t xml:space="preserve">% planowanych. </w:t>
      </w:r>
    </w:p>
    <w:p w:rsidR="00B54BA4" w:rsidRPr="00F84E2F" w:rsidRDefault="00B54BA4" w:rsidP="00B54BA4">
      <w:pPr>
        <w:spacing w:after="0" w:line="360" w:lineRule="auto"/>
        <w:jc w:val="both"/>
        <w:rPr>
          <w:rFonts w:ascii="Times New Roman" w:eastAsia="Calibri" w:hAnsi="Times New Roman" w:cs="Times New Roman"/>
          <w:sz w:val="24"/>
          <w:szCs w:val="24"/>
        </w:rPr>
      </w:pPr>
      <w:r w:rsidRPr="00F84E2F">
        <w:rPr>
          <w:rFonts w:ascii="Times New Roman" w:eastAsia="Calibri" w:hAnsi="Times New Roman" w:cs="Times New Roman"/>
          <w:sz w:val="24"/>
          <w:szCs w:val="24"/>
        </w:rPr>
        <w:t>W skład dochodów majątkowych wchodzą dofinansowania następujących inwestycji:</w:t>
      </w:r>
    </w:p>
    <w:p w:rsidR="00B54BA4" w:rsidRPr="00F84E2F" w:rsidRDefault="00B54BA4" w:rsidP="00B54BA4">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1. </w:t>
      </w:r>
      <w:r w:rsidRPr="00F84E2F">
        <w:rPr>
          <w:rFonts w:ascii="Times New Roman" w:eastAsia="Calibri" w:hAnsi="Times New Roman" w:cs="Times New Roman"/>
          <w:sz w:val="24"/>
          <w:szCs w:val="24"/>
        </w:rPr>
        <w:t>”Rozbudowa sieci dróg na terenie gminy Lubanie” – 5.020.969,86 zł</w:t>
      </w:r>
      <w:r w:rsidRPr="00F84E2F">
        <w:rPr>
          <w:rFonts w:ascii="Times New Roman" w:hAnsi="Times New Roman" w:cs="Times New Roman"/>
          <w:sz w:val="24"/>
          <w:szCs w:val="24"/>
        </w:rPr>
        <w:t xml:space="preserve"> (</w:t>
      </w:r>
      <w:r>
        <w:rPr>
          <w:rFonts w:ascii="Times New Roman" w:hAnsi="Times New Roman" w:cs="Times New Roman"/>
          <w:sz w:val="24"/>
          <w:szCs w:val="24"/>
        </w:rPr>
        <w:t xml:space="preserve">środki </w:t>
      </w:r>
      <w:r w:rsidRPr="00F84E2F">
        <w:rPr>
          <w:rFonts w:ascii="Times New Roman" w:eastAsia="Calibri" w:hAnsi="Times New Roman" w:cs="Times New Roman"/>
          <w:sz w:val="24"/>
          <w:szCs w:val="24"/>
        </w:rPr>
        <w:t>z Funduszu Przeciwdziałania COVID-19 w ramach  pierwszej edycji pilotażowego Programu Inwestycji Strategicznych – Rządowego Funduszu Polski Ład</w:t>
      </w:r>
      <w:r>
        <w:rPr>
          <w:rFonts w:ascii="Times New Roman" w:hAnsi="Times New Roman" w:cs="Times New Roman"/>
          <w:sz w:val="24"/>
          <w:szCs w:val="24"/>
        </w:rPr>
        <w:t>)</w:t>
      </w:r>
      <w:r w:rsidRPr="00F84E2F">
        <w:rPr>
          <w:rFonts w:ascii="Times New Roman" w:eastAsia="Calibri" w:hAnsi="Times New Roman" w:cs="Times New Roman"/>
          <w:sz w:val="24"/>
          <w:szCs w:val="24"/>
        </w:rPr>
        <w:t>,</w:t>
      </w:r>
    </w:p>
    <w:p w:rsidR="00B54BA4" w:rsidRPr="00FC7ABA" w:rsidRDefault="00B54BA4" w:rsidP="00B54BA4">
      <w:pPr>
        <w:spacing w:after="0" w:line="360" w:lineRule="auto"/>
        <w:jc w:val="both"/>
        <w:rPr>
          <w:rFonts w:ascii="Times New Roman" w:eastAsia="Calibri" w:hAnsi="Times New Roman" w:cs="Times New Roman"/>
          <w:sz w:val="24"/>
          <w:szCs w:val="24"/>
        </w:rPr>
      </w:pPr>
      <w:r w:rsidRPr="00FC7ABA">
        <w:rPr>
          <w:rFonts w:ascii="Times New Roman" w:hAnsi="Times New Roman" w:cs="Times New Roman"/>
          <w:sz w:val="24"/>
          <w:szCs w:val="24"/>
        </w:rPr>
        <w:t xml:space="preserve">2. </w:t>
      </w:r>
      <w:r w:rsidRPr="00FC7ABA">
        <w:rPr>
          <w:rFonts w:ascii="Times New Roman" w:eastAsia="Calibri" w:hAnsi="Times New Roman" w:cs="Times New Roman"/>
          <w:sz w:val="24"/>
          <w:szCs w:val="24"/>
        </w:rPr>
        <w:t>Projekt grantowy pn. „Cyfrowa Gmina” – 17.160,00 zł</w:t>
      </w:r>
      <w:r w:rsidRPr="00FC7ABA">
        <w:rPr>
          <w:rFonts w:ascii="Times New Roman" w:hAnsi="Times New Roman" w:cs="Times New Roman"/>
          <w:sz w:val="24"/>
          <w:szCs w:val="24"/>
        </w:rPr>
        <w:t xml:space="preserve"> (środki z Europejskiego Funduszu Rozwoju Regionalnego w ramach </w:t>
      </w:r>
      <w:r w:rsidRPr="00FC7ABA">
        <w:rPr>
          <w:rFonts w:ascii="Times New Roman" w:eastAsia="Calibri" w:hAnsi="Times New Roman" w:cs="Times New Roman"/>
          <w:sz w:val="24"/>
          <w:szCs w:val="24"/>
        </w:rPr>
        <w:t xml:space="preserve">Programu Operacyjnego Polska Cyfrowa na lata </w:t>
      </w:r>
      <w:r>
        <w:rPr>
          <w:rFonts w:ascii="Times New Roman" w:eastAsia="Calibri" w:hAnsi="Times New Roman" w:cs="Times New Roman"/>
          <w:sz w:val="24"/>
          <w:szCs w:val="24"/>
        </w:rPr>
        <w:t xml:space="preserve">            </w:t>
      </w:r>
      <w:r w:rsidRPr="00FC7ABA">
        <w:rPr>
          <w:rFonts w:ascii="Times New Roman" w:eastAsia="Calibri" w:hAnsi="Times New Roman" w:cs="Times New Roman"/>
          <w:sz w:val="24"/>
          <w:szCs w:val="24"/>
        </w:rPr>
        <w:t>2014 -2020</w:t>
      </w:r>
      <w:r w:rsidRPr="00FC7ABA">
        <w:rPr>
          <w:rFonts w:ascii="Times New Roman" w:hAnsi="Times New Roman" w:cs="Times New Roman"/>
          <w:sz w:val="24"/>
          <w:szCs w:val="24"/>
        </w:rPr>
        <w:t>),</w:t>
      </w:r>
    </w:p>
    <w:p w:rsidR="00B54BA4"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F84E2F">
        <w:rPr>
          <w:rFonts w:ascii="Times New Roman" w:eastAsia="Calibri" w:hAnsi="Times New Roman" w:cs="Times New Roman"/>
          <w:sz w:val="24"/>
          <w:szCs w:val="24"/>
        </w:rPr>
        <w:t>„Doposażenie Punktu Selektywnej Zbiórki Odpadów Komunalnych w miejscowości                Kucerz” – 295.703,94 zł</w:t>
      </w:r>
      <w:r>
        <w:rPr>
          <w:rFonts w:ascii="Times New Roman" w:hAnsi="Times New Roman" w:cs="Times New Roman"/>
          <w:sz w:val="24"/>
          <w:szCs w:val="24"/>
        </w:rPr>
        <w:t xml:space="preserve"> (środki z </w:t>
      </w:r>
      <w:r w:rsidRPr="0034633A">
        <w:rPr>
          <w:rFonts w:ascii="Times New Roman" w:eastAsia="Calibri" w:hAnsi="Times New Roman" w:cs="Times New Roman"/>
          <w:sz w:val="24"/>
          <w:szCs w:val="24"/>
        </w:rPr>
        <w:t xml:space="preserve">Europejskiego Funduszu Rozwoju Regionalnego w ramach Regionalnego Programu Operacyjnego Województwa Kujawsko – Pomorskiego na lata </w:t>
      </w:r>
      <w:r>
        <w:rPr>
          <w:rFonts w:ascii="Times New Roman" w:hAnsi="Times New Roman" w:cs="Times New Roman"/>
          <w:sz w:val="24"/>
          <w:szCs w:val="24"/>
        </w:rPr>
        <w:t xml:space="preserve">   2014 – 2020)</w:t>
      </w:r>
      <w:r w:rsidRPr="00F84E2F">
        <w:rPr>
          <w:rFonts w:ascii="Times New Roman" w:eastAsia="Calibri" w:hAnsi="Times New Roman" w:cs="Times New Roman"/>
          <w:sz w:val="24"/>
          <w:szCs w:val="24"/>
        </w:rPr>
        <w:t>,</w:t>
      </w:r>
    </w:p>
    <w:p w:rsidR="00B54BA4"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037E63">
        <w:rPr>
          <w:rFonts w:ascii="Times New Roman" w:hAnsi="Times New Roman" w:cs="Times New Roman"/>
          <w:sz w:val="24"/>
          <w:szCs w:val="24"/>
        </w:rPr>
        <w:t xml:space="preserve">„Instalacje Odnawialnych Źródeł Energii dla mieszkańców gminy Lubanie” </w:t>
      </w:r>
      <w:r>
        <w:rPr>
          <w:rFonts w:ascii="Times New Roman" w:hAnsi="Times New Roman" w:cs="Times New Roman"/>
          <w:sz w:val="24"/>
          <w:szCs w:val="24"/>
        </w:rPr>
        <w:t xml:space="preserve">                        </w:t>
      </w:r>
      <w:r w:rsidRPr="00F84E2F">
        <w:rPr>
          <w:rFonts w:ascii="Times New Roman" w:eastAsia="Calibri" w:hAnsi="Times New Roman" w:cs="Times New Roman"/>
          <w:sz w:val="24"/>
          <w:szCs w:val="24"/>
        </w:rPr>
        <w:t>– 1.136.428,28 zł</w:t>
      </w:r>
      <w:r w:rsidRPr="00037E63">
        <w:rPr>
          <w:rFonts w:ascii="Times New Roman" w:hAnsi="Times New Roman" w:cs="Times New Roman"/>
          <w:sz w:val="24"/>
          <w:szCs w:val="24"/>
        </w:rPr>
        <w:t xml:space="preserve"> </w:t>
      </w:r>
      <w:r>
        <w:rPr>
          <w:rFonts w:ascii="Times New Roman" w:hAnsi="Times New Roman" w:cs="Times New Roman"/>
          <w:sz w:val="24"/>
          <w:szCs w:val="24"/>
        </w:rPr>
        <w:t xml:space="preserve"> (środki z </w:t>
      </w:r>
      <w:r w:rsidRPr="001F0275">
        <w:rPr>
          <w:rFonts w:ascii="Times New Roman" w:eastAsia="Calibri" w:hAnsi="Times New Roman" w:cs="Times New Roman"/>
          <w:sz w:val="24"/>
          <w:szCs w:val="24"/>
        </w:rPr>
        <w:t>Europejskiego Funduszu Rozwoju Regionalnego</w:t>
      </w:r>
      <w:r w:rsidRPr="001F0275">
        <w:rPr>
          <w:rFonts w:ascii="Times New Roman" w:eastAsia="Calibri" w:hAnsi="Times New Roman" w:cs="Times New Roman"/>
          <w:b/>
          <w:sz w:val="24"/>
          <w:szCs w:val="24"/>
        </w:rPr>
        <w:t xml:space="preserve"> </w:t>
      </w:r>
      <w:r w:rsidRPr="001F0275">
        <w:rPr>
          <w:rFonts w:ascii="Times New Roman" w:eastAsia="Calibri" w:hAnsi="Times New Roman" w:cs="Times New Roman"/>
          <w:sz w:val="24"/>
          <w:szCs w:val="24"/>
        </w:rPr>
        <w:t xml:space="preserve">w ramach Regionalnego Programu Operacyjnego Województwa Kujawsko – Pomorskiego na lata </w:t>
      </w:r>
      <w:r>
        <w:rPr>
          <w:rFonts w:ascii="Times New Roman" w:hAnsi="Times New Roman" w:cs="Times New Roman"/>
          <w:sz w:val="24"/>
          <w:szCs w:val="24"/>
        </w:rPr>
        <w:t xml:space="preserve">   </w:t>
      </w:r>
      <w:r w:rsidRPr="001F0275">
        <w:rPr>
          <w:rFonts w:ascii="Times New Roman" w:eastAsia="Calibri" w:hAnsi="Times New Roman" w:cs="Times New Roman"/>
          <w:sz w:val="24"/>
          <w:szCs w:val="24"/>
        </w:rPr>
        <w:t xml:space="preserve">2014 - 2020 </w:t>
      </w:r>
      <w:r>
        <w:rPr>
          <w:rFonts w:ascii="Times New Roman" w:hAnsi="Times New Roman" w:cs="Times New Roman"/>
          <w:sz w:val="24"/>
          <w:szCs w:val="24"/>
        </w:rPr>
        <w:t xml:space="preserve"> w wysokości </w:t>
      </w:r>
      <w:r w:rsidRPr="001F0275">
        <w:rPr>
          <w:rFonts w:ascii="Times New Roman" w:eastAsia="Calibri" w:hAnsi="Times New Roman" w:cs="Times New Roman"/>
          <w:sz w:val="24"/>
          <w:szCs w:val="24"/>
        </w:rPr>
        <w:t xml:space="preserve">676.518,54 </w:t>
      </w:r>
      <w:r>
        <w:rPr>
          <w:rFonts w:ascii="Times New Roman" w:hAnsi="Times New Roman" w:cs="Times New Roman"/>
          <w:sz w:val="24"/>
          <w:szCs w:val="24"/>
        </w:rPr>
        <w:t xml:space="preserve"> zł, </w:t>
      </w:r>
      <w:r w:rsidRPr="008A3E52">
        <w:rPr>
          <w:rFonts w:ascii="Times New Roman" w:eastAsia="Calibri" w:hAnsi="Times New Roman" w:cs="Times New Roman"/>
          <w:sz w:val="24"/>
          <w:szCs w:val="24"/>
        </w:rPr>
        <w:t>wpływy z wpłat od mieszkańców partycypujących w kosztach inwestycji</w:t>
      </w:r>
      <w:r>
        <w:rPr>
          <w:rFonts w:ascii="Times New Roman" w:eastAsia="Calibri" w:hAnsi="Times New Roman" w:cs="Times New Roman"/>
          <w:sz w:val="24"/>
          <w:szCs w:val="24"/>
        </w:rPr>
        <w:t xml:space="preserve">  </w:t>
      </w:r>
      <w:r w:rsidRPr="001F0275">
        <w:rPr>
          <w:rFonts w:ascii="Times New Roman" w:eastAsia="Calibri" w:hAnsi="Times New Roman" w:cs="Times New Roman"/>
          <w:sz w:val="24"/>
          <w:szCs w:val="24"/>
        </w:rPr>
        <w:t xml:space="preserve">459.909,74 </w:t>
      </w:r>
      <w:r>
        <w:rPr>
          <w:rFonts w:ascii="Times New Roman" w:hAnsi="Times New Roman" w:cs="Times New Roman"/>
          <w:sz w:val="24"/>
          <w:szCs w:val="24"/>
        </w:rPr>
        <w:t>zł</w:t>
      </w:r>
      <w:r>
        <w:rPr>
          <w:rFonts w:ascii="Times New Roman" w:eastAsia="Calibri" w:hAnsi="Times New Roman" w:cs="Times New Roman"/>
          <w:sz w:val="24"/>
          <w:szCs w:val="24"/>
        </w:rPr>
        <w:t>)</w:t>
      </w:r>
      <w:r>
        <w:rPr>
          <w:rFonts w:ascii="Times New Roman" w:hAnsi="Times New Roman" w:cs="Times New Roman"/>
          <w:sz w:val="24"/>
          <w:szCs w:val="24"/>
        </w:rPr>
        <w:t>,</w:t>
      </w:r>
      <w:r w:rsidRPr="00037E63">
        <w:rPr>
          <w:rFonts w:ascii="Times New Roman" w:hAnsi="Times New Roman" w:cs="Times New Roman"/>
          <w:sz w:val="24"/>
          <w:szCs w:val="24"/>
        </w:rPr>
        <w:t xml:space="preserve"> </w:t>
      </w:r>
    </w:p>
    <w:p w:rsidR="00B54BA4" w:rsidRDefault="00B54BA4" w:rsidP="00B54BA4">
      <w:pPr>
        <w:spacing w:after="0" w:line="360" w:lineRule="auto"/>
        <w:jc w:val="both"/>
        <w:rPr>
          <w:rFonts w:ascii="Times New Roman" w:hAnsi="Times New Roman" w:cs="Times New Roman"/>
          <w:sz w:val="24"/>
          <w:szCs w:val="24"/>
        </w:rPr>
      </w:pPr>
      <w:r w:rsidRPr="00F84E2F">
        <w:rPr>
          <w:rFonts w:ascii="Times New Roman" w:eastAsia="Calibri" w:hAnsi="Times New Roman" w:cs="Times New Roman"/>
          <w:sz w:val="24"/>
          <w:szCs w:val="24"/>
        </w:rPr>
        <w:t>oraz z tytułu refundacji poniesionych wydatków ze środków własnych w 2021 roku na zadania:</w:t>
      </w:r>
    </w:p>
    <w:p w:rsidR="00B54BA4" w:rsidRPr="00FC7ABA" w:rsidRDefault="00B54BA4" w:rsidP="00B54BA4">
      <w:pPr>
        <w:spacing w:after="0" w:line="360" w:lineRule="auto"/>
        <w:jc w:val="both"/>
        <w:rPr>
          <w:rFonts w:ascii="Times New Roman" w:hAnsi="Times New Roman" w:cs="Times New Roman"/>
          <w:sz w:val="24"/>
          <w:szCs w:val="24"/>
        </w:rPr>
      </w:pPr>
      <w:r w:rsidRPr="00FC7ABA">
        <w:rPr>
          <w:rFonts w:ascii="Times New Roman" w:hAnsi="Times New Roman" w:cs="Times New Roman"/>
          <w:sz w:val="24"/>
          <w:szCs w:val="24"/>
        </w:rPr>
        <w:t xml:space="preserve">5. „Przebudowa – modernizacja stacji uzdatniania wody w Lubaniu – zakup wyposażenia”      – 8.436,25 zł (środki z Europejskiego Funduszu Rozwoju Regionalnego w ramach Regionalnego Programu Operacyjnego Województwa Kujawsko – Pomorskiego na lata </w:t>
      </w:r>
      <w:r>
        <w:rPr>
          <w:rFonts w:ascii="Times New Roman" w:hAnsi="Times New Roman" w:cs="Times New Roman"/>
          <w:sz w:val="24"/>
          <w:szCs w:val="24"/>
        </w:rPr>
        <w:t xml:space="preserve">   </w:t>
      </w:r>
      <w:r w:rsidRPr="00FC7ABA">
        <w:rPr>
          <w:rFonts w:ascii="Times New Roman" w:hAnsi="Times New Roman" w:cs="Times New Roman"/>
          <w:sz w:val="24"/>
          <w:szCs w:val="24"/>
        </w:rPr>
        <w:t>2014 – 2020),</w:t>
      </w:r>
    </w:p>
    <w:p w:rsidR="00B54BA4" w:rsidRPr="00B43759" w:rsidRDefault="00B54BA4" w:rsidP="00B54BA4">
      <w:pPr>
        <w:spacing w:after="0" w:line="360" w:lineRule="auto"/>
        <w:jc w:val="both"/>
        <w:rPr>
          <w:rFonts w:ascii="Times New Roman" w:eastAsia="Calibri" w:hAnsi="Times New Roman" w:cs="Times New Roman"/>
          <w:sz w:val="24"/>
          <w:szCs w:val="24"/>
        </w:rPr>
      </w:pPr>
      <w:r w:rsidRPr="00FC7ABA">
        <w:rPr>
          <w:rFonts w:ascii="Times New Roman" w:hAnsi="Times New Roman" w:cs="Times New Roman"/>
          <w:sz w:val="24"/>
          <w:szCs w:val="24"/>
        </w:rPr>
        <w:t>6. „Dostosowanie i wyposażenie budynku Ochotniczej Straży Pożarnej w Janowicach</w:t>
      </w:r>
      <w:r w:rsidRPr="00037E63">
        <w:rPr>
          <w:rFonts w:ascii="Times New Roman" w:hAnsi="Times New Roman" w:cs="Times New Roman"/>
          <w:sz w:val="24"/>
          <w:szCs w:val="24"/>
        </w:rPr>
        <w:t xml:space="preserve"> na cele  świetlicy w ramach integracji społecznej” oraz „Dos</w:t>
      </w:r>
      <w:r>
        <w:rPr>
          <w:rFonts w:ascii="Times New Roman" w:hAnsi="Times New Roman" w:cs="Times New Roman"/>
          <w:sz w:val="24"/>
          <w:szCs w:val="24"/>
        </w:rPr>
        <w:t xml:space="preserve">tosowanie i wyposażenie budynku </w:t>
      </w:r>
      <w:r w:rsidRPr="00037E63">
        <w:rPr>
          <w:rFonts w:ascii="Times New Roman" w:hAnsi="Times New Roman" w:cs="Times New Roman"/>
          <w:sz w:val="24"/>
          <w:szCs w:val="24"/>
        </w:rPr>
        <w:t xml:space="preserve">Ochotniczej Straży Pożarnej w Ustroniu  na cele  świetlicy w ramach integracji społecznej” </w:t>
      </w:r>
      <w:r>
        <w:rPr>
          <w:rFonts w:ascii="Times New Roman" w:hAnsi="Times New Roman" w:cs="Times New Roman"/>
          <w:sz w:val="24"/>
          <w:szCs w:val="24"/>
        </w:rPr>
        <w:t xml:space="preserve">    </w:t>
      </w:r>
      <w:r w:rsidRPr="00037E63">
        <w:rPr>
          <w:rFonts w:ascii="Times New Roman" w:hAnsi="Times New Roman" w:cs="Times New Roman"/>
          <w:sz w:val="24"/>
          <w:szCs w:val="24"/>
        </w:rPr>
        <w:t xml:space="preserve">– </w:t>
      </w:r>
      <w:r w:rsidRPr="00F84E2F">
        <w:rPr>
          <w:rFonts w:ascii="Times New Roman" w:eastAsia="Calibri" w:hAnsi="Times New Roman" w:cs="Times New Roman"/>
          <w:sz w:val="24"/>
          <w:szCs w:val="24"/>
        </w:rPr>
        <w:t xml:space="preserve">161.009,30 </w:t>
      </w:r>
      <w:r w:rsidRPr="00037E63">
        <w:rPr>
          <w:rFonts w:ascii="Times New Roman" w:hAnsi="Times New Roman" w:cs="Times New Roman"/>
          <w:sz w:val="24"/>
          <w:szCs w:val="24"/>
        </w:rPr>
        <w:t>zł</w:t>
      </w:r>
      <w:r>
        <w:rPr>
          <w:rFonts w:ascii="Times New Roman" w:hAnsi="Times New Roman" w:cs="Times New Roman"/>
          <w:sz w:val="24"/>
          <w:szCs w:val="24"/>
        </w:rPr>
        <w:t xml:space="preserve"> (środki z </w:t>
      </w:r>
      <w:r w:rsidRPr="008A3E52">
        <w:rPr>
          <w:rFonts w:ascii="Times New Roman" w:eastAsia="Calibri" w:hAnsi="Times New Roman" w:cs="Times New Roman"/>
          <w:sz w:val="24"/>
          <w:szCs w:val="24"/>
        </w:rPr>
        <w:t xml:space="preserve">Europejskiego Funduszu Rozwoju Regionalnego </w:t>
      </w:r>
      <w:r>
        <w:rPr>
          <w:rFonts w:ascii="Times New Roman" w:hAnsi="Times New Roman" w:cs="Times New Roman"/>
          <w:sz w:val="24"/>
          <w:szCs w:val="24"/>
        </w:rPr>
        <w:t xml:space="preserve">w wysokości 159.034,54 </w:t>
      </w:r>
      <w:r w:rsidRPr="008A3E52">
        <w:rPr>
          <w:rFonts w:ascii="Times New Roman" w:eastAsia="Calibri" w:hAnsi="Times New Roman" w:cs="Times New Roman"/>
          <w:sz w:val="24"/>
          <w:szCs w:val="24"/>
        </w:rPr>
        <w:t xml:space="preserve">zł </w:t>
      </w:r>
      <w:r>
        <w:rPr>
          <w:rFonts w:ascii="Times New Roman" w:eastAsia="Calibri" w:hAnsi="Times New Roman" w:cs="Times New Roman"/>
          <w:sz w:val="24"/>
          <w:szCs w:val="24"/>
        </w:rPr>
        <w:t xml:space="preserve">oraz środki z budżetu państwa w wysokości </w:t>
      </w:r>
      <w:r w:rsidRPr="004748A2">
        <w:rPr>
          <w:rFonts w:ascii="Times New Roman" w:eastAsia="Calibri" w:hAnsi="Times New Roman" w:cs="Times New Roman"/>
          <w:sz w:val="24"/>
          <w:szCs w:val="24"/>
        </w:rPr>
        <w:t xml:space="preserve">1.974,76 </w:t>
      </w:r>
      <w:r>
        <w:rPr>
          <w:rFonts w:ascii="Times New Roman" w:hAnsi="Times New Roman" w:cs="Times New Roman"/>
          <w:sz w:val="24"/>
          <w:szCs w:val="24"/>
        </w:rPr>
        <w:t>zł</w:t>
      </w:r>
      <w:r w:rsidRPr="008A3E52">
        <w:rPr>
          <w:rFonts w:ascii="Times New Roman" w:eastAsia="Calibri" w:hAnsi="Times New Roman" w:cs="Times New Roman"/>
          <w:sz w:val="24"/>
          <w:szCs w:val="24"/>
        </w:rPr>
        <w:t xml:space="preserve"> w ramach Regionalnego Programu Operacyjnego Województwa Kujawsko – Pomorskiego na lata </w:t>
      </w:r>
      <w:r>
        <w:rPr>
          <w:rFonts w:ascii="Times New Roman" w:eastAsia="Calibri" w:hAnsi="Times New Roman" w:cs="Times New Roman"/>
          <w:sz w:val="24"/>
          <w:szCs w:val="24"/>
        </w:rPr>
        <w:t xml:space="preserve">   </w:t>
      </w:r>
      <w:r w:rsidRPr="008A3E52">
        <w:rPr>
          <w:rFonts w:ascii="Times New Roman" w:eastAsia="Calibri" w:hAnsi="Times New Roman" w:cs="Times New Roman"/>
          <w:sz w:val="24"/>
          <w:szCs w:val="24"/>
        </w:rPr>
        <w:t xml:space="preserve">2014 </w:t>
      </w:r>
      <w:r>
        <w:rPr>
          <w:rFonts w:ascii="Times New Roman" w:hAnsi="Times New Roman" w:cs="Times New Roman"/>
          <w:sz w:val="24"/>
          <w:szCs w:val="24"/>
        </w:rPr>
        <w:t>–</w:t>
      </w:r>
      <w:r w:rsidRPr="008A3E52">
        <w:rPr>
          <w:rFonts w:ascii="Times New Roman" w:eastAsia="Calibri" w:hAnsi="Times New Roman" w:cs="Times New Roman"/>
          <w:sz w:val="24"/>
          <w:szCs w:val="24"/>
        </w:rPr>
        <w:t xml:space="preserve"> 2020</w:t>
      </w:r>
      <w:r>
        <w:rPr>
          <w:rFonts w:ascii="Times New Roman" w:eastAsia="Calibri" w:hAnsi="Times New Roman" w:cs="Times New Roman"/>
          <w:sz w:val="24"/>
          <w:szCs w:val="24"/>
        </w:rPr>
        <w:t>),</w:t>
      </w:r>
    </w:p>
    <w:p w:rsidR="00B54BA4"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F84E2F">
        <w:rPr>
          <w:rFonts w:ascii="Times New Roman" w:eastAsia="Calibri" w:hAnsi="Times New Roman" w:cs="Times New Roman"/>
          <w:sz w:val="24"/>
          <w:szCs w:val="24"/>
        </w:rPr>
        <w:t xml:space="preserve"> „Dostosowanie i wyposażenie pomieszczeń w budynku Gminnego Ośrodka Kultury </w:t>
      </w:r>
      <w:r>
        <w:rPr>
          <w:rFonts w:ascii="Times New Roman" w:hAnsi="Times New Roman" w:cs="Times New Roman"/>
          <w:sz w:val="24"/>
          <w:szCs w:val="24"/>
        </w:rPr>
        <w:t xml:space="preserve">          </w:t>
      </w:r>
      <w:r w:rsidRPr="00F84E2F">
        <w:rPr>
          <w:rFonts w:ascii="Times New Roman" w:eastAsia="Calibri" w:hAnsi="Times New Roman" w:cs="Times New Roman"/>
          <w:sz w:val="24"/>
          <w:szCs w:val="24"/>
        </w:rPr>
        <w:t>i placu sportowego w ramach integracji społecznej” – 33.817,89 zł</w:t>
      </w:r>
      <w:r>
        <w:rPr>
          <w:rFonts w:ascii="Times New Roman" w:hAnsi="Times New Roman" w:cs="Times New Roman"/>
          <w:sz w:val="24"/>
          <w:szCs w:val="24"/>
        </w:rPr>
        <w:t xml:space="preserve"> (środki z </w:t>
      </w:r>
      <w:r w:rsidRPr="008A3E52">
        <w:rPr>
          <w:rFonts w:ascii="Times New Roman" w:eastAsia="Calibri" w:hAnsi="Times New Roman" w:cs="Times New Roman"/>
          <w:sz w:val="24"/>
          <w:szCs w:val="24"/>
        </w:rPr>
        <w:t xml:space="preserve">Europejskiego Funduszu Rozwoju Regionalnego </w:t>
      </w:r>
      <w:r>
        <w:rPr>
          <w:rFonts w:ascii="Times New Roman" w:hAnsi="Times New Roman" w:cs="Times New Roman"/>
          <w:sz w:val="24"/>
          <w:szCs w:val="24"/>
        </w:rPr>
        <w:t xml:space="preserve">w wysokości </w:t>
      </w:r>
      <w:r w:rsidRPr="0062505F">
        <w:rPr>
          <w:rFonts w:ascii="Times New Roman" w:eastAsia="Calibri" w:hAnsi="Times New Roman" w:cs="Times New Roman"/>
          <w:sz w:val="24"/>
          <w:szCs w:val="24"/>
        </w:rPr>
        <w:t xml:space="preserve">30.209,85  </w:t>
      </w:r>
      <w:r w:rsidRPr="008A3E52">
        <w:rPr>
          <w:rFonts w:ascii="Times New Roman" w:eastAsia="Calibri" w:hAnsi="Times New Roman" w:cs="Times New Roman"/>
          <w:sz w:val="24"/>
          <w:szCs w:val="24"/>
        </w:rPr>
        <w:t xml:space="preserve">zł </w:t>
      </w:r>
      <w:r>
        <w:rPr>
          <w:rFonts w:ascii="Times New Roman" w:eastAsia="Calibri" w:hAnsi="Times New Roman" w:cs="Times New Roman"/>
          <w:sz w:val="24"/>
          <w:szCs w:val="24"/>
        </w:rPr>
        <w:t xml:space="preserve">oraz środki z budżetu państwa   w wysokości </w:t>
      </w:r>
      <w:r w:rsidRPr="0062505F">
        <w:rPr>
          <w:rFonts w:ascii="Times New Roman" w:eastAsia="Calibri" w:hAnsi="Times New Roman" w:cs="Times New Roman"/>
          <w:sz w:val="24"/>
          <w:szCs w:val="24"/>
        </w:rPr>
        <w:t xml:space="preserve">3.608,04 </w:t>
      </w:r>
      <w:r>
        <w:rPr>
          <w:rFonts w:ascii="Times New Roman" w:hAnsi="Times New Roman" w:cs="Times New Roman"/>
          <w:sz w:val="24"/>
          <w:szCs w:val="24"/>
        </w:rPr>
        <w:t>zł</w:t>
      </w:r>
      <w:r w:rsidRPr="008A3E52">
        <w:rPr>
          <w:rFonts w:ascii="Times New Roman" w:eastAsia="Calibri" w:hAnsi="Times New Roman" w:cs="Times New Roman"/>
          <w:sz w:val="24"/>
          <w:szCs w:val="24"/>
        </w:rPr>
        <w:t xml:space="preserve"> w ramach Regionalnego Programu Operacyjnego Województwa Kujawsko – Pomorskiego na lata </w:t>
      </w:r>
      <w:r>
        <w:rPr>
          <w:rFonts w:ascii="Times New Roman" w:eastAsia="Calibri" w:hAnsi="Times New Roman" w:cs="Times New Roman"/>
          <w:sz w:val="24"/>
          <w:szCs w:val="24"/>
        </w:rPr>
        <w:t xml:space="preserve">   </w:t>
      </w:r>
      <w:r w:rsidRPr="008A3E52">
        <w:rPr>
          <w:rFonts w:ascii="Times New Roman" w:eastAsia="Calibri" w:hAnsi="Times New Roman" w:cs="Times New Roman"/>
          <w:sz w:val="24"/>
          <w:szCs w:val="24"/>
        </w:rPr>
        <w:t xml:space="preserve">2014 </w:t>
      </w:r>
      <w:r>
        <w:rPr>
          <w:rFonts w:ascii="Times New Roman" w:hAnsi="Times New Roman" w:cs="Times New Roman"/>
          <w:sz w:val="24"/>
          <w:szCs w:val="24"/>
        </w:rPr>
        <w:t>–</w:t>
      </w:r>
      <w:r w:rsidRPr="008A3E52">
        <w:rPr>
          <w:rFonts w:ascii="Times New Roman" w:eastAsia="Calibri" w:hAnsi="Times New Roman" w:cs="Times New Roman"/>
          <w:sz w:val="24"/>
          <w:szCs w:val="24"/>
        </w:rPr>
        <w:t xml:space="preserve"> 2020</w:t>
      </w:r>
      <w:r>
        <w:rPr>
          <w:rFonts w:ascii="Times New Roman" w:eastAsia="Calibri" w:hAnsi="Times New Roman" w:cs="Times New Roman"/>
          <w:sz w:val="24"/>
          <w:szCs w:val="24"/>
        </w:rPr>
        <w:t>)</w:t>
      </w:r>
      <w:r w:rsidRPr="00F84E2F">
        <w:rPr>
          <w:rFonts w:ascii="Times New Roman" w:eastAsia="Calibri" w:hAnsi="Times New Roman" w:cs="Times New Roman"/>
          <w:sz w:val="24"/>
          <w:szCs w:val="24"/>
        </w:rPr>
        <w:t>,</w:t>
      </w:r>
    </w:p>
    <w:p w:rsidR="00B54BA4" w:rsidRPr="00EF3653" w:rsidRDefault="00B54BA4" w:rsidP="00B54BA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F84E2F">
        <w:rPr>
          <w:rFonts w:ascii="Times New Roman" w:eastAsia="Calibri" w:hAnsi="Times New Roman" w:cs="Times New Roman"/>
          <w:sz w:val="24"/>
          <w:szCs w:val="24"/>
        </w:rPr>
        <w:t xml:space="preserve">„Przebudowa infrastruktury sportowo – rekreacyjnej w miejscowości Lubanie” </w:t>
      </w:r>
      <w:r>
        <w:rPr>
          <w:rFonts w:ascii="Times New Roman" w:hAnsi="Times New Roman" w:cs="Times New Roman"/>
          <w:sz w:val="24"/>
          <w:szCs w:val="24"/>
        </w:rPr>
        <w:t xml:space="preserve">                  </w:t>
      </w:r>
      <w:r w:rsidRPr="00F84E2F">
        <w:rPr>
          <w:rFonts w:ascii="Times New Roman" w:eastAsia="Calibri" w:hAnsi="Times New Roman" w:cs="Times New Roman"/>
          <w:sz w:val="24"/>
          <w:szCs w:val="24"/>
        </w:rPr>
        <w:t>– 33.376,00 zł</w:t>
      </w:r>
      <w:r>
        <w:rPr>
          <w:rFonts w:ascii="Times New Roman" w:hAnsi="Times New Roman" w:cs="Times New Roman"/>
          <w:sz w:val="24"/>
          <w:szCs w:val="24"/>
        </w:rPr>
        <w:t xml:space="preserve"> (środki z </w:t>
      </w:r>
      <w:r w:rsidRPr="00EF3653">
        <w:rPr>
          <w:rFonts w:ascii="Times New Roman" w:eastAsia="Calibri" w:hAnsi="Times New Roman" w:cs="Times New Roman"/>
          <w:bCs/>
          <w:sz w:val="24"/>
          <w:szCs w:val="24"/>
        </w:rPr>
        <w:t>Europejskiego Funduszu Rolnego na rzecz Roz</w:t>
      </w:r>
      <w:r>
        <w:rPr>
          <w:rFonts w:ascii="Times New Roman" w:hAnsi="Times New Roman" w:cs="Times New Roman"/>
          <w:bCs/>
          <w:sz w:val="24"/>
          <w:szCs w:val="24"/>
        </w:rPr>
        <w:t xml:space="preserve">woju Obszarów Wiejskich </w:t>
      </w:r>
      <w:r w:rsidRPr="00EF3653">
        <w:rPr>
          <w:rFonts w:ascii="Times New Roman" w:eastAsia="Calibri" w:hAnsi="Times New Roman" w:cs="Times New Roman"/>
          <w:bCs/>
          <w:sz w:val="24"/>
          <w:szCs w:val="24"/>
        </w:rPr>
        <w:t xml:space="preserve"> objętego Programem Rozwoju Obszarów Wiejskich na lata 2014 – 2020</w:t>
      </w:r>
      <w:r w:rsidRPr="00F84E2F">
        <w:rPr>
          <w:rFonts w:ascii="Times New Roman" w:eastAsia="Calibri" w:hAnsi="Times New Roman" w:cs="Times New Roman"/>
          <w:sz w:val="24"/>
          <w:szCs w:val="24"/>
        </w:rPr>
        <w:t>.</w:t>
      </w:r>
    </w:p>
    <w:p w:rsidR="00B54BA4" w:rsidRDefault="00B54BA4" w:rsidP="00B54BA4">
      <w:pPr>
        <w:spacing w:after="0" w:line="360" w:lineRule="auto"/>
        <w:jc w:val="both"/>
        <w:rPr>
          <w:rFonts w:ascii="Times New Roman" w:hAnsi="Times New Roman" w:cs="Times New Roman"/>
          <w:sz w:val="24"/>
          <w:szCs w:val="24"/>
        </w:rPr>
      </w:pPr>
      <w:r w:rsidRPr="00F84E2F">
        <w:rPr>
          <w:rFonts w:ascii="Times New Roman" w:eastAsia="Calibri" w:hAnsi="Times New Roman" w:cs="Times New Roman"/>
          <w:sz w:val="24"/>
          <w:szCs w:val="24"/>
        </w:rPr>
        <w:t xml:space="preserve">Zaznaczyć należy, że planowanymi źródłami dochodów majątkowych są dotacje i środki przeznaczone na inwestycje.  </w:t>
      </w:r>
      <w:r w:rsidRPr="00037E63">
        <w:rPr>
          <w:rFonts w:ascii="Times New Roman" w:hAnsi="Times New Roman" w:cs="Times New Roman"/>
          <w:sz w:val="24"/>
          <w:szCs w:val="24"/>
        </w:rPr>
        <w:t xml:space="preserve"> </w:t>
      </w:r>
    </w:p>
    <w:p w:rsidR="00B54BA4" w:rsidRDefault="00B54BA4" w:rsidP="00B54BA4">
      <w:pPr>
        <w:tabs>
          <w:tab w:val="left" w:pos="709"/>
        </w:tabs>
        <w:spacing w:after="0" w:line="360" w:lineRule="auto"/>
        <w:jc w:val="both"/>
        <w:rPr>
          <w:rFonts w:ascii="Times New Roman" w:hAnsi="Times New Roman" w:cs="Times New Roman"/>
          <w:sz w:val="24"/>
          <w:szCs w:val="24"/>
        </w:rPr>
      </w:pPr>
      <w:r w:rsidRPr="00EF3653">
        <w:rPr>
          <w:rFonts w:ascii="Times New Roman" w:eastAsia="Calibri" w:hAnsi="Times New Roman" w:cs="Times New Roman"/>
          <w:sz w:val="24"/>
          <w:szCs w:val="24"/>
        </w:rPr>
        <w:tab/>
        <w:t xml:space="preserve">Ponadto z tytułu wpływów ze sprzedaży składników mienia komunalnego uzyskano dochody w wysokości 188.519,50 zł (w 2021 roku 457.276,60 zł).  </w:t>
      </w:r>
    </w:p>
    <w:p w:rsidR="00B54BA4" w:rsidRPr="00FD56F2" w:rsidRDefault="00B54BA4" w:rsidP="00B54BA4">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lastRenderedPageBreak/>
        <w:tab/>
      </w:r>
      <w:r w:rsidRPr="00FD56F2">
        <w:rPr>
          <w:rFonts w:ascii="Times New Roman" w:eastAsia="Calibri" w:hAnsi="Times New Roman" w:cs="Times New Roman"/>
          <w:sz w:val="24"/>
          <w:szCs w:val="24"/>
        </w:rPr>
        <w:t>W porównaniu do 2021 roku dochody budżetowe zwiększyły się o 7.375.176,29 zł. Zwiększenie dochodów budżetowych odnotowano przede wszystkim w dofinansowaniach inwestycji i zadań bieżących ze środków unijnych  i innych dotacjach. Dochody z tego tytułu w 2021 roku wynosiły 3.713.066,04 zł a w 2022 roku uzyskano w wysokości 7.080.308,41</w:t>
      </w:r>
      <w:r w:rsidRPr="00FD56F2">
        <w:rPr>
          <w:rFonts w:ascii="Times New Roman" w:eastAsia="Calibri" w:hAnsi="Times New Roman" w:cs="Times New Roman"/>
          <w:color w:val="FF0000"/>
          <w:sz w:val="24"/>
          <w:szCs w:val="24"/>
        </w:rPr>
        <w:t xml:space="preserve"> </w:t>
      </w:r>
      <w:r w:rsidRPr="00FD56F2">
        <w:rPr>
          <w:rFonts w:ascii="Times New Roman" w:eastAsia="Calibri" w:hAnsi="Times New Roman" w:cs="Times New Roman"/>
          <w:sz w:val="24"/>
          <w:szCs w:val="24"/>
        </w:rPr>
        <w:t>zł i w porównaniu do roku poprzedniego zwiększyły się o 3.367.242,37</w:t>
      </w:r>
      <w:r w:rsidRPr="00FD56F2">
        <w:rPr>
          <w:rFonts w:ascii="Times New Roman" w:eastAsia="Calibri" w:hAnsi="Times New Roman" w:cs="Times New Roman"/>
          <w:color w:val="FF0000"/>
          <w:sz w:val="24"/>
          <w:szCs w:val="24"/>
        </w:rPr>
        <w:t xml:space="preserve"> </w:t>
      </w:r>
      <w:r w:rsidRPr="00FD56F2">
        <w:rPr>
          <w:rFonts w:ascii="Times New Roman" w:eastAsia="Calibri" w:hAnsi="Times New Roman" w:cs="Times New Roman"/>
          <w:sz w:val="24"/>
          <w:szCs w:val="24"/>
        </w:rPr>
        <w:t xml:space="preserve">zł. Udział procentowy tych dochodów w strukturze stanowi 19,19%. </w:t>
      </w:r>
    </w:p>
    <w:p w:rsidR="00B54BA4" w:rsidRPr="00FD56F2" w:rsidRDefault="00B54BA4" w:rsidP="00B54BA4">
      <w:pPr>
        <w:spacing w:after="0" w:line="360" w:lineRule="auto"/>
        <w:ind w:firstLine="708"/>
        <w:jc w:val="both"/>
        <w:rPr>
          <w:rFonts w:ascii="Times New Roman" w:eastAsia="Calibri" w:hAnsi="Times New Roman" w:cs="Times New Roman"/>
          <w:sz w:val="24"/>
          <w:szCs w:val="24"/>
        </w:rPr>
      </w:pPr>
      <w:r w:rsidRPr="00FD56F2">
        <w:rPr>
          <w:rFonts w:ascii="Times New Roman" w:eastAsia="Calibri" w:hAnsi="Times New Roman" w:cs="Times New Roman"/>
          <w:sz w:val="24"/>
          <w:szCs w:val="24"/>
        </w:rPr>
        <w:t xml:space="preserve">Najwyższy wskaźnik procentowy w strukturze, bo 42,91% stanowią dochody własne. Wykonanie dochodów własnych za 2022 rok wynosiło 15.832.146,23 zł podczas gdy za </w:t>
      </w:r>
      <w:r>
        <w:rPr>
          <w:rFonts w:ascii="Times New Roman" w:eastAsia="Calibri" w:hAnsi="Times New Roman" w:cs="Times New Roman"/>
          <w:sz w:val="24"/>
          <w:szCs w:val="24"/>
        </w:rPr>
        <w:t xml:space="preserve">   </w:t>
      </w:r>
      <w:r w:rsidRPr="00FD56F2">
        <w:rPr>
          <w:rFonts w:ascii="Times New Roman" w:eastAsia="Calibri" w:hAnsi="Times New Roman" w:cs="Times New Roman"/>
          <w:sz w:val="24"/>
          <w:szCs w:val="24"/>
        </w:rPr>
        <w:t xml:space="preserve">2021 rok była to kwota 11.900.205,60 zł. Wpływy zwiększyły się  o 3.931.940,63 zł. </w:t>
      </w:r>
    </w:p>
    <w:p w:rsidR="00B54BA4" w:rsidRPr="00FD56F2" w:rsidRDefault="00B54BA4" w:rsidP="00B54BA4">
      <w:pPr>
        <w:spacing w:after="0" w:line="360" w:lineRule="auto"/>
        <w:jc w:val="both"/>
        <w:rPr>
          <w:rFonts w:ascii="Times New Roman" w:eastAsia="Calibri" w:hAnsi="Times New Roman" w:cs="Times New Roman"/>
          <w:sz w:val="24"/>
          <w:szCs w:val="24"/>
        </w:rPr>
      </w:pPr>
      <w:r w:rsidRPr="00FD56F2">
        <w:rPr>
          <w:rFonts w:ascii="Times New Roman" w:eastAsia="Calibri" w:hAnsi="Times New Roman" w:cs="Times New Roman"/>
          <w:sz w:val="24"/>
          <w:szCs w:val="24"/>
        </w:rPr>
        <w:tab/>
        <w:t>O kwotę 3.913.085,77 zł zwiększyły się dochody z tytułu dotacji na zadania własne                       i realizowane  w ramach porozumień oraz środków przeznaczonych na cele bieżące, które na koniec 2022 roku zamknęły się kwotą   4.906.060,41 zł (za 2021 rok – 992.97</w:t>
      </w:r>
      <w:r>
        <w:rPr>
          <w:rFonts w:ascii="Times New Roman" w:hAnsi="Times New Roman" w:cs="Times New Roman"/>
          <w:sz w:val="24"/>
          <w:szCs w:val="24"/>
        </w:rPr>
        <w:t>4,64 zł). Udział procentowy</w:t>
      </w:r>
      <w:r w:rsidRPr="00FD56F2">
        <w:rPr>
          <w:rFonts w:ascii="Times New Roman" w:eastAsia="Calibri" w:hAnsi="Times New Roman" w:cs="Times New Roman"/>
          <w:sz w:val="24"/>
          <w:szCs w:val="24"/>
        </w:rPr>
        <w:t xml:space="preserve"> w strukturze 13,30%.</w:t>
      </w:r>
    </w:p>
    <w:p w:rsidR="00B54BA4" w:rsidRPr="00FD56F2" w:rsidRDefault="00B54BA4" w:rsidP="00B54BA4">
      <w:pPr>
        <w:spacing w:after="0" w:line="360" w:lineRule="auto"/>
        <w:jc w:val="both"/>
        <w:rPr>
          <w:rFonts w:ascii="Times New Roman" w:eastAsia="Calibri" w:hAnsi="Times New Roman" w:cs="Times New Roman"/>
          <w:sz w:val="24"/>
          <w:szCs w:val="24"/>
        </w:rPr>
      </w:pPr>
      <w:r w:rsidRPr="00FD56F2">
        <w:rPr>
          <w:rFonts w:ascii="Times New Roman" w:eastAsia="Calibri" w:hAnsi="Times New Roman" w:cs="Times New Roman"/>
          <w:sz w:val="24"/>
          <w:szCs w:val="24"/>
        </w:rPr>
        <w:tab/>
        <w:t xml:space="preserve">Subwencja ogólna w porównaniu do 2021 roku zmniejszyła się o </w:t>
      </w:r>
      <w:r>
        <w:rPr>
          <w:rFonts w:ascii="Times New Roman" w:hAnsi="Times New Roman" w:cs="Times New Roman"/>
          <w:sz w:val="24"/>
          <w:szCs w:val="24"/>
        </w:rPr>
        <w:t xml:space="preserve">1.415.675,00 zł. Wpływy </w:t>
      </w:r>
      <w:r w:rsidRPr="00FD56F2">
        <w:rPr>
          <w:rFonts w:ascii="Times New Roman" w:eastAsia="Calibri" w:hAnsi="Times New Roman" w:cs="Times New Roman"/>
          <w:sz w:val="24"/>
          <w:szCs w:val="24"/>
        </w:rPr>
        <w:t xml:space="preserve">z tego tytułu wynosiły 4.672.299,00 zł a ich udział procentowy w strukturze </w:t>
      </w:r>
      <w:r>
        <w:rPr>
          <w:rFonts w:ascii="Times New Roman" w:hAnsi="Times New Roman" w:cs="Times New Roman"/>
          <w:sz w:val="24"/>
          <w:szCs w:val="24"/>
        </w:rPr>
        <w:t xml:space="preserve">           </w:t>
      </w:r>
      <w:r w:rsidRPr="00FD56F2">
        <w:rPr>
          <w:rFonts w:ascii="Times New Roman" w:eastAsia="Calibri" w:hAnsi="Times New Roman" w:cs="Times New Roman"/>
          <w:sz w:val="24"/>
          <w:szCs w:val="24"/>
        </w:rPr>
        <w:t xml:space="preserve">to 12,66%. </w:t>
      </w:r>
    </w:p>
    <w:p w:rsidR="00B54BA4" w:rsidRPr="00FD56F2" w:rsidRDefault="00B54BA4" w:rsidP="00B54BA4">
      <w:pPr>
        <w:spacing w:after="0" w:line="360" w:lineRule="auto"/>
        <w:jc w:val="both"/>
        <w:rPr>
          <w:rFonts w:ascii="Times New Roman" w:eastAsia="Calibri" w:hAnsi="Times New Roman" w:cs="Times New Roman"/>
          <w:sz w:val="24"/>
          <w:szCs w:val="24"/>
        </w:rPr>
      </w:pPr>
      <w:r w:rsidRPr="00FD56F2">
        <w:rPr>
          <w:rFonts w:ascii="Times New Roman" w:eastAsia="Calibri" w:hAnsi="Times New Roman" w:cs="Times New Roman"/>
          <w:sz w:val="24"/>
          <w:szCs w:val="24"/>
        </w:rPr>
        <w:tab/>
        <w:t xml:space="preserve">Dochody ze sprzedaży składników mienia komunalnego w 2022 roku uzyskano </w:t>
      </w:r>
      <w:r>
        <w:rPr>
          <w:rFonts w:ascii="Times New Roman" w:hAnsi="Times New Roman" w:cs="Times New Roman"/>
          <w:sz w:val="24"/>
          <w:szCs w:val="24"/>
        </w:rPr>
        <w:t xml:space="preserve">         </w:t>
      </w:r>
      <w:r w:rsidRPr="00FD56F2">
        <w:rPr>
          <w:rFonts w:ascii="Times New Roman" w:eastAsia="Calibri" w:hAnsi="Times New Roman" w:cs="Times New Roman"/>
          <w:sz w:val="24"/>
          <w:szCs w:val="24"/>
        </w:rPr>
        <w:t>w wysokości 188.519,50 zł natomiast w 2021 roku uzyskano dochody z tego tytułu w kwocie 457.276,60 zł. Udział procentowy  w strukturze 0,51%.</w:t>
      </w:r>
    </w:p>
    <w:p w:rsidR="00B54BA4" w:rsidRPr="00B54BA4" w:rsidRDefault="00B54BA4" w:rsidP="00B54BA4">
      <w:pPr>
        <w:spacing w:after="0" w:line="360" w:lineRule="auto"/>
        <w:jc w:val="both"/>
        <w:rPr>
          <w:rFonts w:ascii="Times New Roman" w:hAnsi="Times New Roman" w:cs="Times New Roman"/>
          <w:sz w:val="24"/>
          <w:szCs w:val="24"/>
        </w:rPr>
      </w:pPr>
      <w:r w:rsidRPr="00FD56F2">
        <w:rPr>
          <w:rFonts w:ascii="Times New Roman" w:eastAsia="Calibri" w:hAnsi="Times New Roman" w:cs="Times New Roman"/>
          <w:sz w:val="24"/>
          <w:szCs w:val="24"/>
        </w:rPr>
        <w:tab/>
        <w:t>Dotacje na zadania zlecone uzyskano w wysokości 4.217.461,37 zł i w porównaniu do      2021 roku zmniejszyły się o kwotę 2.152.660,38 zł. W analizowanym okr</w:t>
      </w:r>
      <w:r>
        <w:rPr>
          <w:rFonts w:ascii="Times New Roman" w:eastAsia="Calibri" w:hAnsi="Times New Roman" w:cs="Times New Roman"/>
          <w:sz w:val="24"/>
          <w:szCs w:val="24"/>
        </w:rPr>
        <w:t xml:space="preserve">esie ich udział procentowy  </w:t>
      </w:r>
      <w:r w:rsidRPr="00FD56F2">
        <w:rPr>
          <w:rFonts w:ascii="Times New Roman" w:eastAsia="Calibri" w:hAnsi="Times New Roman" w:cs="Times New Roman"/>
          <w:sz w:val="24"/>
          <w:szCs w:val="24"/>
        </w:rPr>
        <w:t>w strukturze dochodów budżetowych stanowi 11,43%.</w:t>
      </w:r>
    </w:p>
    <w:p w:rsidR="00B54BA4" w:rsidRPr="00FD56F2" w:rsidRDefault="00B54BA4" w:rsidP="00B54BA4">
      <w:pPr>
        <w:spacing w:after="0" w:line="360" w:lineRule="auto"/>
        <w:jc w:val="both"/>
        <w:rPr>
          <w:rFonts w:ascii="Times New Roman" w:eastAsia="Calibri" w:hAnsi="Times New Roman" w:cs="Times New Roman"/>
          <w:sz w:val="24"/>
          <w:szCs w:val="24"/>
        </w:rPr>
      </w:pPr>
      <w:r w:rsidRPr="00FD56F2">
        <w:rPr>
          <w:rFonts w:ascii="Times New Roman" w:eastAsia="Calibri" w:hAnsi="Times New Roman" w:cs="Times New Roman"/>
          <w:sz w:val="24"/>
          <w:szCs w:val="24"/>
        </w:rPr>
        <w:tab/>
        <w:t xml:space="preserve">Analiza podstawowych dochodów podatkowych wykazała, że dochody z tego tytułu               w porównaniu do 2021 roku zwiększyły się o 2.968.662,86 zł. </w:t>
      </w:r>
    </w:p>
    <w:p w:rsidR="00B54BA4" w:rsidRPr="00FD56F2" w:rsidRDefault="00B54BA4" w:rsidP="00B54BA4">
      <w:pPr>
        <w:spacing w:after="0" w:line="360" w:lineRule="auto"/>
        <w:jc w:val="both"/>
        <w:rPr>
          <w:rFonts w:ascii="Times New Roman" w:eastAsia="Calibri" w:hAnsi="Times New Roman" w:cs="Times New Roman"/>
          <w:sz w:val="24"/>
          <w:szCs w:val="24"/>
        </w:rPr>
      </w:pPr>
      <w:r w:rsidRPr="00FD56F2">
        <w:rPr>
          <w:rFonts w:ascii="Times New Roman" w:eastAsia="Calibri" w:hAnsi="Times New Roman" w:cs="Times New Roman"/>
          <w:sz w:val="24"/>
          <w:szCs w:val="24"/>
        </w:rPr>
        <w:tab/>
        <w:t>Udziały we wpływach budżetu państwa z tytułu podatku doc</w:t>
      </w:r>
      <w:r>
        <w:rPr>
          <w:rFonts w:ascii="Times New Roman" w:hAnsi="Times New Roman" w:cs="Times New Roman"/>
          <w:sz w:val="24"/>
          <w:szCs w:val="24"/>
        </w:rPr>
        <w:t xml:space="preserve">hodowego od osób fizycznych </w:t>
      </w:r>
      <w:r w:rsidRPr="00FD56F2">
        <w:rPr>
          <w:rFonts w:ascii="Times New Roman" w:eastAsia="Calibri" w:hAnsi="Times New Roman" w:cs="Times New Roman"/>
          <w:sz w:val="24"/>
          <w:szCs w:val="24"/>
        </w:rPr>
        <w:t>i prawnych zamknęły</w:t>
      </w:r>
      <w:r w:rsidRPr="00FD56F2">
        <w:rPr>
          <w:rFonts w:ascii="Times New Roman" w:eastAsia="Calibri" w:hAnsi="Times New Roman" w:cs="Times New Roman"/>
          <w:b/>
          <w:sz w:val="24"/>
          <w:szCs w:val="24"/>
        </w:rPr>
        <w:t xml:space="preserve"> </w:t>
      </w:r>
      <w:r w:rsidRPr="00FD56F2">
        <w:rPr>
          <w:rFonts w:ascii="Times New Roman" w:eastAsia="Calibri" w:hAnsi="Times New Roman" w:cs="Times New Roman"/>
          <w:sz w:val="24"/>
          <w:szCs w:val="24"/>
        </w:rPr>
        <w:t>się kwotą 5.925.611,57 zł i zwiększyły się w poró</w:t>
      </w:r>
      <w:r>
        <w:rPr>
          <w:rFonts w:ascii="Times New Roman" w:hAnsi="Times New Roman" w:cs="Times New Roman"/>
          <w:sz w:val="24"/>
          <w:szCs w:val="24"/>
        </w:rPr>
        <w:t>wnaniu do 2021 roku</w:t>
      </w:r>
      <w:r w:rsidRPr="00FD56F2">
        <w:rPr>
          <w:rFonts w:ascii="Times New Roman" w:eastAsia="Calibri" w:hAnsi="Times New Roman" w:cs="Times New Roman"/>
          <w:sz w:val="24"/>
          <w:szCs w:val="24"/>
        </w:rPr>
        <w:t xml:space="preserve"> o 2.702.092,80 zł.  </w:t>
      </w:r>
    </w:p>
    <w:p w:rsidR="00B54BA4" w:rsidRPr="00FD56F2" w:rsidRDefault="00B54BA4" w:rsidP="00B54BA4">
      <w:pPr>
        <w:spacing w:after="0" w:line="360" w:lineRule="auto"/>
        <w:jc w:val="both"/>
        <w:rPr>
          <w:rFonts w:ascii="Times New Roman" w:eastAsia="Calibri" w:hAnsi="Times New Roman" w:cs="Times New Roman"/>
          <w:sz w:val="24"/>
          <w:szCs w:val="24"/>
        </w:rPr>
      </w:pPr>
      <w:r w:rsidRPr="00FD56F2">
        <w:rPr>
          <w:rFonts w:ascii="Times New Roman" w:eastAsia="Calibri" w:hAnsi="Times New Roman" w:cs="Times New Roman"/>
          <w:sz w:val="24"/>
          <w:szCs w:val="24"/>
        </w:rPr>
        <w:tab/>
        <w:t xml:space="preserve">Podatek rolny od osób fizycznych i prawnych zamknął się kwotą 510.005,44 zł                        i w porównaniu do 2021 roku zmniejszył się o 28.530,13 zł. </w:t>
      </w:r>
    </w:p>
    <w:p w:rsidR="00B54BA4" w:rsidRPr="00FD56F2" w:rsidRDefault="00B54BA4" w:rsidP="00B54BA4">
      <w:pPr>
        <w:spacing w:after="0" w:line="360" w:lineRule="auto"/>
        <w:jc w:val="both"/>
        <w:rPr>
          <w:rFonts w:ascii="Times New Roman" w:eastAsia="Calibri" w:hAnsi="Times New Roman" w:cs="Times New Roman"/>
          <w:sz w:val="24"/>
          <w:szCs w:val="24"/>
        </w:rPr>
      </w:pPr>
      <w:r w:rsidRPr="00FD56F2">
        <w:rPr>
          <w:rFonts w:ascii="Times New Roman" w:eastAsia="Calibri" w:hAnsi="Times New Roman" w:cs="Times New Roman"/>
          <w:sz w:val="24"/>
          <w:szCs w:val="24"/>
        </w:rPr>
        <w:tab/>
        <w:t xml:space="preserve">Podatek od nieruchomości od osób fizycznych i prawnych zwiększył się </w:t>
      </w:r>
      <w:r>
        <w:rPr>
          <w:rFonts w:ascii="Times New Roman" w:hAnsi="Times New Roman" w:cs="Times New Roman"/>
          <w:sz w:val="24"/>
          <w:szCs w:val="24"/>
        </w:rPr>
        <w:t xml:space="preserve">                     </w:t>
      </w:r>
      <w:r w:rsidRPr="00FD56F2">
        <w:rPr>
          <w:rFonts w:ascii="Times New Roman" w:eastAsia="Calibri" w:hAnsi="Times New Roman" w:cs="Times New Roman"/>
          <w:sz w:val="24"/>
          <w:szCs w:val="24"/>
        </w:rPr>
        <w:t>w porównaniu do 2021 roku o 45.617,30 zł i wynosił 5.996.638,48 zł. Za 2021 rok – 5.951.021,18 zł.</w:t>
      </w:r>
    </w:p>
    <w:p w:rsidR="00B54BA4" w:rsidRPr="00FD56F2" w:rsidRDefault="00B54BA4" w:rsidP="00B54BA4">
      <w:pPr>
        <w:spacing w:after="0" w:line="360" w:lineRule="auto"/>
        <w:jc w:val="both"/>
        <w:rPr>
          <w:rFonts w:ascii="Times New Roman" w:eastAsia="Calibri" w:hAnsi="Times New Roman" w:cs="Times New Roman"/>
          <w:sz w:val="24"/>
          <w:szCs w:val="24"/>
        </w:rPr>
      </w:pPr>
      <w:r w:rsidRPr="00FD56F2">
        <w:rPr>
          <w:rFonts w:ascii="Times New Roman" w:eastAsia="Calibri" w:hAnsi="Times New Roman" w:cs="Times New Roman"/>
          <w:sz w:val="24"/>
          <w:szCs w:val="24"/>
        </w:rPr>
        <w:tab/>
        <w:t xml:space="preserve">Wpływy z podatku leśnego zwiększyły się o 2.981,43 zł i zamknęły się </w:t>
      </w:r>
      <w:r>
        <w:rPr>
          <w:rFonts w:ascii="Times New Roman" w:hAnsi="Times New Roman" w:cs="Times New Roman"/>
          <w:sz w:val="24"/>
          <w:szCs w:val="24"/>
        </w:rPr>
        <w:t xml:space="preserve">kwotą 54.834,00 zł </w:t>
      </w:r>
      <w:r w:rsidRPr="00FD56F2">
        <w:rPr>
          <w:rFonts w:ascii="Times New Roman" w:eastAsia="Calibri" w:hAnsi="Times New Roman" w:cs="Times New Roman"/>
          <w:sz w:val="24"/>
          <w:szCs w:val="24"/>
        </w:rPr>
        <w:t>(za 2021 rok – 51.852,57 zł).</w:t>
      </w:r>
    </w:p>
    <w:p w:rsidR="00B54BA4" w:rsidRPr="00FD56F2" w:rsidRDefault="00B54BA4" w:rsidP="00B54BA4">
      <w:pPr>
        <w:spacing w:after="0" w:line="360" w:lineRule="auto"/>
        <w:jc w:val="both"/>
        <w:rPr>
          <w:rFonts w:ascii="Times New Roman" w:eastAsia="Calibri" w:hAnsi="Times New Roman" w:cs="Times New Roman"/>
          <w:sz w:val="24"/>
          <w:szCs w:val="24"/>
        </w:rPr>
      </w:pPr>
      <w:r w:rsidRPr="00FD56F2">
        <w:rPr>
          <w:rFonts w:ascii="Times New Roman" w:eastAsia="Calibri" w:hAnsi="Times New Roman" w:cs="Times New Roman"/>
          <w:sz w:val="24"/>
          <w:szCs w:val="24"/>
        </w:rPr>
        <w:lastRenderedPageBreak/>
        <w:tab/>
        <w:t>Dochody z podatku od środków transportowych od osób fizycznych i prawnych zwiększyły się  o 22.116,00 zł i wynoszą 179.890,00 zł (za 2021 rok – 157.774,00 zł).</w:t>
      </w:r>
    </w:p>
    <w:p w:rsidR="00B54BA4" w:rsidRPr="00FD56F2" w:rsidRDefault="00B54BA4" w:rsidP="00B54BA4">
      <w:pPr>
        <w:spacing w:after="0" w:line="360" w:lineRule="auto"/>
        <w:jc w:val="both"/>
        <w:rPr>
          <w:rFonts w:ascii="Times New Roman" w:eastAsia="Calibri" w:hAnsi="Times New Roman" w:cs="Times New Roman"/>
          <w:sz w:val="24"/>
          <w:szCs w:val="24"/>
        </w:rPr>
      </w:pPr>
      <w:r w:rsidRPr="00FD56F2">
        <w:rPr>
          <w:rFonts w:ascii="Times New Roman" w:eastAsia="Calibri" w:hAnsi="Times New Roman" w:cs="Times New Roman"/>
          <w:sz w:val="24"/>
          <w:szCs w:val="24"/>
        </w:rPr>
        <w:tab/>
        <w:t xml:space="preserve">Podatek od czynności cywilnoprawnych realizują urzędy skarbowe i dochody przekazują na rachunek gminy. Za 2022 rok wpływy z tego tytułu wynoszą 162.329,18 zł </w:t>
      </w:r>
      <w:r>
        <w:rPr>
          <w:rFonts w:ascii="Times New Roman" w:hAnsi="Times New Roman" w:cs="Times New Roman"/>
          <w:sz w:val="24"/>
          <w:szCs w:val="24"/>
        </w:rPr>
        <w:t xml:space="preserve">       </w:t>
      </w:r>
      <w:r w:rsidRPr="00FD56F2">
        <w:rPr>
          <w:rFonts w:ascii="Times New Roman" w:eastAsia="Calibri" w:hAnsi="Times New Roman" w:cs="Times New Roman"/>
          <w:sz w:val="24"/>
          <w:szCs w:val="24"/>
        </w:rPr>
        <w:t>i</w:t>
      </w:r>
      <w:r>
        <w:rPr>
          <w:rFonts w:ascii="Times New Roman" w:hAnsi="Times New Roman" w:cs="Times New Roman"/>
          <w:sz w:val="24"/>
          <w:szCs w:val="24"/>
        </w:rPr>
        <w:t xml:space="preserve"> zwiększyły  się </w:t>
      </w:r>
      <w:r w:rsidRPr="00FD56F2">
        <w:rPr>
          <w:rFonts w:ascii="Times New Roman" w:eastAsia="Calibri" w:hAnsi="Times New Roman" w:cs="Times New Roman"/>
          <w:sz w:val="24"/>
          <w:szCs w:val="24"/>
        </w:rPr>
        <w:t xml:space="preserve">w porównaniu do 2021 roku o 4.766,24 zł. </w:t>
      </w:r>
    </w:p>
    <w:p w:rsidR="00B54BA4" w:rsidRPr="00FD56F2" w:rsidRDefault="00B54BA4" w:rsidP="00B54BA4">
      <w:pPr>
        <w:spacing w:after="0" w:line="360" w:lineRule="auto"/>
        <w:jc w:val="both"/>
        <w:rPr>
          <w:rFonts w:ascii="Times New Roman" w:eastAsia="Calibri" w:hAnsi="Times New Roman" w:cs="Times New Roman"/>
          <w:sz w:val="24"/>
          <w:szCs w:val="24"/>
        </w:rPr>
      </w:pPr>
      <w:r w:rsidRPr="00FD56F2">
        <w:rPr>
          <w:rFonts w:ascii="Times New Roman" w:eastAsia="Calibri" w:hAnsi="Times New Roman" w:cs="Times New Roman"/>
          <w:sz w:val="24"/>
          <w:szCs w:val="24"/>
        </w:rPr>
        <w:tab/>
        <w:t xml:space="preserve">Wpływy z tytułu podatku dochodowego od osób fizycznych opłacanego  w formie karty podatkowej wynoszą -145,60 zł. Za 2021 rok osiągnięto dochody z tego tytułu </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w wysokości </w:t>
      </w:r>
      <w:r w:rsidRPr="00FD56F2">
        <w:rPr>
          <w:rFonts w:ascii="Times New Roman" w:eastAsia="Calibri" w:hAnsi="Times New Roman" w:cs="Times New Roman"/>
          <w:sz w:val="24"/>
          <w:szCs w:val="24"/>
        </w:rPr>
        <w:t xml:space="preserve">1.353,00 zł. W porównaniu do ubiegłego roku odnotowano spadek dochodów </w:t>
      </w:r>
      <w:r>
        <w:rPr>
          <w:rFonts w:ascii="Times New Roman" w:eastAsia="Calibri" w:hAnsi="Times New Roman" w:cs="Times New Roman"/>
          <w:sz w:val="24"/>
          <w:szCs w:val="24"/>
        </w:rPr>
        <w:t xml:space="preserve">   w wysokości </w:t>
      </w:r>
      <w:r w:rsidRPr="00FD56F2">
        <w:rPr>
          <w:rFonts w:ascii="Times New Roman" w:eastAsia="Calibri" w:hAnsi="Times New Roman" w:cs="Times New Roman"/>
          <w:sz w:val="24"/>
          <w:szCs w:val="24"/>
        </w:rPr>
        <w:t>1.498,60 zł.</w:t>
      </w:r>
    </w:p>
    <w:p w:rsidR="00B54BA4" w:rsidRPr="00FD56F2" w:rsidRDefault="00B54BA4" w:rsidP="00B54BA4">
      <w:pPr>
        <w:spacing w:after="0" w:line="360" w:lineRule="auto"/>
        <w:jc w:val="both"/>
        <w:rPr>
          <w:rFonts w:ascii="Times New Roman" w:eastAsia="Calibri" w:hAnsi="Times New Roman" w:cs="Times New Roman"/>
          <w:sz w:val="24"/>
          <w:szCs w:val="24"/>
        </w:rPr>
      </w:pPr>
      <w:r w:rsidRPr="00FD56F2">
        <w:rPr>
          <w:rFonts w:ascii="Times New Roman" w:eastAsia="Calibri" w:hAnsi="Times New Roman" w:cs="Times New Roman"/>
          <w:sz w:val="24"/>
          <w:szCs w:val="24"/>
        </w:rPr>
        <w:tab/>
        <w:t xml:space="preserve">Wpływy z podatku od spadków i darowizn zmniejszyły się o 22.819,52 zł i  wynoszą   5.414,00 zł  (za 2021 rok – 28.233,52 zł). </w:t>
      </w:r>
    </w:p>
    <w:p w:rsidR="00B54BA4" w:rsidRPr="00985B97" w:rsidRDefault="00B54BA4" w:rsidP="00B54BA4">
      <w:pPr>
        <w:spacing w:after="0" w:line="360" w:lineRule="auto"/>
        <w:jc w:val="both"/>
        <w:rPr>
          <w:rFonts w:ascii="Times New Roman" w:eastAsia="Calibri" w:hAnsi="Times New Roman" w:cs="Times New Roman"/>
          <w:sz w:val="24"/>
          <w:szCs w:val="24"/>
        </w:rPr>
      </w:pPr>
      <w:r w:rsidRPr="00FD56F2">
        <w:rPr>
          <w:rFonts w:ascii="Times New Roman" w:eastAsia="Calibri" w:hAnsi="Times New Roman" w:cs="Times New Roman"/>
          <w:sz w:val="24"/>
          <w:szCs w:val="24"/>
        </w:rPr>
        <w:tab/>
        <w:t>Opłata skarbowa wynosiła 18.300,00 zł  a w 2021 roku 22.546,00 zł, zmniejszenie                    o 4.246,00 zł. Wpłaty z tytułu opłaty eksploatacyjnej zwiększyły się o 16.357,65 zł do kwoty 64.382,31 zł  (w 2021 roku 48.024,66 zł). Opłata targowa z kwoty 0,00 zł w 2021 roku zwiększyła się do kwoty 1.376,00 zł  w 2022 roku (zwiększenie o 1.376,00 zł). Opłata za odbiór odpadów komunalnych za 2021 rok wynosiła 969.585,74 zł a za 2022  rok 1.200.035,43</w:t>
      </w:r>
      <w:r>
        <w:rPr>
          <w:rFonts w:ascii="Times New Roman" w:eastAsia="Calibri" w:hAnsi="Times New Roman" w:cs="Times New Roman"/>
          <w:sz w:val="24"/>
          <w:szCs w:val="24"/>
        </w:rPr>
        <w:t xml:space="preserve"> zł (wzrost </w:t>
      </w:r>
      <w:r w:rsidRPr="00FD56F2">
        <w:rPr>
          <w:rFonts w:ascii="Times New Roman" w:eastAsia="Calibri" w:hAnsi="Times New Roman" w:cs="Times New Roman"/>
          <w:sz w:val="24"/>
          <w:szCs w:val="24"/>
        </w:rPr>
        <w:t>o 230.449,69 zł).</w:t>
      </w:r>
    </w:p>
    <w:p w:rsidR="00B54BA4" w:rsidRPr="00985B97"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85B97">
        <w:rPr>
          <w:rFonts w:ascii="Times New Roman" w:hAnsi="Times New Roman" w:cs="Times New Roman"/>
          <w:sz w:val="24"/>
          <w:szCs w:val="24"/>
        </w:rPr>
        <w:t>W pierwszej części dochodów opisano już źródła dochodów majątkowych, strukturę dochodów oraz źródła podstawowych dochodów podatkowych, nadszedł więc czas na podanie wszystkich źródeł dochodów bieżących.</w:t>
      </w:r>
    </w:p>
    <w:p w:rsidR="00B54BA4" w:rsidRPr="00985B97" w:rsidRDefault="00B54BA4" w:rsidP="00B54BA4">
      <w:pPr>
        <w:spacing w:after="0" w:line="360" w:lineRule="auto"/>
        <w:jc w:val="both"/>
        <w:rPr>
          <w:rFonts w:ascii="Times New Roman" w:hAnsi="Times New Roman" w:cs="Times New Roman"/>
          <w:sz w:val="24"/>
          <w:szCs w:val="24"/>
        </w:rPr>
      </w:pPr>
      <w:r w:rsidRPr="00985B97">
        <w:rPr>
          <w:rFonts w:ascii="Times New Roman" w:hAnsi="Times New Roman" w:cs="Times New Roman"/>
          <w:sz w:val="24"/>
          <w:szCs w:val="24"/>
        </w:rPr>
        <w:t>Dochody bieżące wykonano w minionym roku w 96,49%.</w:t>
      </w:r>
    </w:p>
    <w:p w:rsidR="00B54BA4" w:rsidRPr="00985B97" w:rsidRDefault="00B54BA4" w:rsidP="00B54BA4">
      <w:pPr>
        <w:spacing w:after="0" w:line="360" w:lineRule="auto"/>
        <w:jc w:val="both"/>
        <w:rPr>
          <w:rFonts w:ascii="Times New Roman" w:hAnsi="Times New Roman" w:cs="Times New Roman"/>
          <w:sz w:val="24"/>
          <w:szCs w:val="24"/>
        </w:rPr>
      </w:pPr>
      <w:r w:rsidRPr="00985B97">
        <w:rPr>
          <w:rFonts w:ascii="Times New Roman" w:hAnsi="Times New Roman" w:cs="Times New Roman"/>
          <w:sz w:val="24"/>
          <w:szCs w:val="24"/>
        </w:rPr>
        <w:t>To oznacza, że na rachunek gminy wpłynęły z tego tytułu środki w kwocie 30.001.373,90 zł.                i składają się z:</w:t>
      </w:r>
    </w:p>
    <w:p w:rsidR="00B54BA4" w:rsidRPr="00985B97" w:rsidRDefault="00B54BA4" w:rsidP="00B54BA4">
      <w:pPr>
        <w:numPr>
          <w:ilvl w:val="0"/>
          <w:numId w:val="46"/>
        </w:numPr>
        <w:suppressAutoHyphens/>
        <w:spacing w:after="0" w:line="360" w:lineRule="auto"/>
        <w:jc w:val="both"/>
        <w:rPr>
          <w:rFonts w:ascii="Times New Roman" w:hAnsi="Times New Roman" w:cs="Times New Roman"/>
          <w:sz w:val="24"/>
          <w:szCs w:val="24"/>
        </w:rPr>
      </w:pPr>
      <w:r w:rsidRPr="00985B97">
        <w:rPr>
          <w:rFonts w:ascii="Times New Roman" w:hAnsi="Times New Roman" w:cs="Times New Roman"/>
          <w:sz w:val="24"/>
          <w:szCs w:val="24"/>
        </w:rPr>
        <w:t xml:space="preserve">wpływów z podatków i opłat w kwocie – </w:t>
      </w:r>
      <w:r w:rsidRPr="00985B97">
        <w:rPr>
          <w:rFonts w:ascii="Times New Roman" w:hAnsi="Times New Roman" w:cs="Times New Roman"/>
          <w:color w:val="FF0000"/>
          <w:sz w:val="24"/>
          <w:szCs w:val="24"/>
        </w:rPr>
        <w:t xml:space="preserve"> </w:t>
      </w:r>
      <w:r w:rsidRPr="00985B97">
        <w:rPr>
          <w:rFonts w:ascii="Times New Roman" w:hAnsi="Times New Roman" w:cs="Times New Roman"/>
          <w:sz w:val="24"/>
          <w:szCs w:val="24"/>
        </w:rPr>
        <w:t>8.520.376,40 zł,</w:t>
      </w:r>
    </w:p>
    <w:p w:rsidR="00B54BA4" w:rsidRPr="00985B97" w:rsidRDefault="00B54BA4" w:rsidP="00B54BA4">
      <w:pPr>
        <w:numPr>
          <w:ilvl w:val="0"/>
          <w:numId w:val="46"/>
        </w:numPr>
        <w:suppressAutoHyphens/>
        <w:spacing w:after="0" w:line="360" w:lineRule="auto"/>
        <w:jc w:val="both"/>
        <w:rPr>
          <w:rFonts w:ascii="Times New Roman" w:hAnsi="Times New Roman" w:cs="Times New Roman"/>
          <w:sz w:val="24"/>
          <w:szCs w:val="24"/>
        </w:rPr>
      </w:pPr>
      <w:r w:rsidRPr="00985B97">
        <w:rPr>
          <w:rFonts w:ascii="Times New Roman" w:hAnsi="Times New Roman" w:cs="Times New Roman"/>
          <w:sz w:val="24"/>
          <w:szCs w:val="24"/>
        </w:rPr>
        <w:t>udziałów w dochodach budżetu państwa z tytułu podatku dochodowego od osób fizycznych     i prawnych – 5.925.611,57 zł,</w:t>
      </w:r>
    </w:p>
    <w:p w:rsidR="00B54BA4" w:rsidRPr="00985B97" w:rsidRDefault="00B54BA4" w:rsidP="00B54BA4">
      <w:pPr>
        <w:numPr>
          <w:ilvl w:val="0"/>
          <w:numId w:val="46"/>
        </w:numPr>
        <w:suppressAutoHyphens/>
        <w:spacing w:after="0" w:line="360" w:lineRule="auto"/>
        <w:jc w:val="both"/>
        <w:rPr>
          <w:rFonts w:ascii="Times New Roman" w:hAnsi="Times New Roman" w:cs="Times New Roman"/>
          <w:sz w:val="24"/>
          <w:szCs w:val="24"/>
        </w:rPr>
      </w:pPr>
      <w:r w:rsidRPr="00985B97">
        <w:rPr>
          <w:rFonts w:ascii="Times New Roman" w:hAnsi="Times New Roman" w:cs="Times New Roman"/>
          <w:sz w:val="24"/>
          <w:szCs w:val="24"/>
        </w:rPr>
        <w:t xml:space="preserve">wpływów z tytułu wynajmu składników mienia – </w:t>
      </w:r>
      <w:r w:rsidRPr="00985B97">
        <w:rPr>
          <w:rFonts w:ascii="Times New Roman" w:hAnsi="Times New Roman" w:cs="Times New Roman"/>
          <w:color w:val="000000"/>
          <w:sz w:val="24"/>
          <w:szCs w:val="24"/>
        </w:rPr>
        <w:t>113.944,36 zł,</w:t>
      </w:r>
    </w:p>
    <w:p w:rsidR="00B54BA4" w:rsidRPr="00985B97" w:rsidRDefault="00B54BA4" w:rsidP="00B54BA4">
      <w:pPr>
        <w:numPr>
          <w:ilvl w:val="0"/>
          <w:numId w:val="46"/>
        </w:numPr>
        <w:suppressAutoHyphens/>
        <w:spacing w:after="0" w:line="360" w:lineRule="auto"/>
        <w:jc w:val="both"/>
        <w:rPr>
          <w:rFonts w:ascii="Times New Roman" w:hAnsi="Times New Roman" w:cs="Times New Roman"/>
          <w:sz w:val="24"/>
          <w:szCs w:val="24"/>
        </w:rPr>
      </w:pPr>
      <w:r w:rsidRPr="00985B97">
        <w:rPr>
          <w:rFonts w:ascii="Times New Roman" w:hAnsi="Times New Roman" w:cs="Times New Roman"/>
          <w:sz w:val="24"/>
          <w:szCs w:val="24"/>
        </w:rPr>
        <w:t>subwencji ogólnej – 4.672.299,00 zł,</w:t>
      </w:r>
    </w:p>
    <w:p w:rsidR="00B54BA4" w:rsidRDefault="00B54BA4" w:rsidP="00B54BA4">
      <w:pPr>
        <w:numPr>
          <w:ilvl w:val="0"/>
          <w:numId w:val="46"/>
        </w:numPr>
        <w:suppressAutoHyphens/>
        <w:spacing w:after="0" w:line="360" w:lineRule="auto"/>
        <w:jc w:val="both"/>
        <w:rPr>
          <w:rFonts w:ascii="Times New Roman" w:hAnsi="Times New Roman" w:cs="Times New Roman"/>
          <w:sz w:val="24"/>
          <w:szCs w:val="24"/>
        </w:rPr>
      </w:pPr>
      <w:r w:rsidRPr="00985B97">
        <w:rPr>
          <w:rFonts w:ascii="Times New Roman" w:hAnsi="Times New Roman" w:cs="Times New Roman"/>
          <w:sz w:val="24"/>
          <w:szCs w:val="24"/>
        </w:rPr>
        <w:t>dotacji ogółem i środków przeznaczonych na cele bieżące – 9.496.928,67 zł,</w:t>
      </w:r>
      <w:r>
        <w:rPr>
          <w:rFonts w:ascii="Times New Roman" w:hAnsi="Times New Roman" w:cs="Times New Roman"/>
          <w:sz w:val="24"/>
          <w:szCs w:val="24"/>
        </w:rPr>
        <w:t xml:space="preserve"> m.in.:</w:t>
      </w:r>
    </w:p>
    <w:p w:rsidR="00B54BA4" w:rsidRPr="00EE2361" w:rsidRDefault="00B54BA4" w:rsidP="00B54BA4">
      <w:pPr>
        <w:pStyle w:val="Akapitzlist"/>
        <w:spacing w:line="360" w:lineRule="auto"/>
        <w:ind w:left="0"/>
        <w:jc w:val="both"/>
      </w:pPr>
    </w:p>
    <w:p w:rsidR="00B54BA4" w:rsidRDefault="00B54BA4" w:rsidP="00B54BA4">
      <w:pPr>
        <w:pStyle w:val="Akapitzlist"/>
        <w:spacing w:line="360" w:lineRule="auto"/>
        <w:ind w:left="0"/>
        <w:jc w:val="both"/>
      </w:pPr>
      <w:r>
        <w:t>-</w:t>
      </w:r>
      <w:r w:rsidRPr="00234475">
        <w:t xml:space="preserve"> dofinansowanie z   budżetu  Województwa Kujawsko – Pomorskiego w wysokości 20.000,00 zł z tytułu udzielonej pomocy finansowej w formie dotacji celowej                           z przeznaczeniem na udzielenie spółkom wodnym pomocy finansowej na realizację zadania: Rekonstrukcja urządzeń wodnych na terenie Gminy Lubanie,</w:t>
      </w:r>
    </w:p>
    <w:p w:rsidR="00B54BA4" w:rsidRDefault="00B54BA4" w:rsidP="00B54BA4">
      <w:pPr>
        <w:pStyle w:val="Akapitzlist"/>
        <w:spacing w:line="360" w:lineRule="auto"/>
        <w:ind w:left="0"/>
        <w:jc w:val="both"/>
      </w:pPr>
      <w:r>
        <w:lastRenderedPageBreak/>
        <w:t>-</w:t>
      </w:r>
      <w:r w:rsidRPr="00EE2361">
        <w:t xml:space="preserve"> dofinansowanie z  Powiatu Włocławskiego w wysokości 78.440,57 zł  na realizację zadania  pn. „Zimowe utrzymanie dróg powiatowych oraz ulic leżących w ciągach tych dróg”,</w:t>
      </w:r>
    </w:p>
    <w:p w:rsidR="00B54BA4" w:rsidRDefault="00B54BA4" w:rsidP="00B54BA4">
      <w:pPr>
        <w:pStyle w:val="Akapitzlist"/>
        <w:spacing w:line="360" w:lineRule="auto"/>
        <w:ind w:left="0"/>
        <w:jc w:val="both"/>
      </w:pPr>
    </w:p>
    <w:p w:rsidR="00B54BA4" w:rsidRPr="0060696B"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60696B">
        <w:rPr>
          <w:rFonts w:ascii="Times New Roman" w:hAnsi="Times New Roman" w:cs="Times New Roman"/>
          <w:sz w:val="24"/>
          <w:szCs w:val="24"/>
        </w:rPr>
        <w:t xml:space="preserve"> dofinansowanie z dotacji celowej </w:t>
      </w:r>
      <w:r w:rsidRPr="004118A9">
        <w:rPr>
          <w:rFonts w:ascii="Times New Roman" w:hAnsi="Times New Roman" w:cs="Times New Roman"/>
          <w:sz w:val="24"/>
          <w:szCs w:val="24"/>
        </w:rPr>
        <w:t xml:space="preserve">na realizację zadania pn. „Zakup masztów i flag </w:t>
      </w:r>
      <w:r>
        <w:rPr>
          <w:rFonts w:ascii="Times New Roman" w:hAnsi="Times New Roman" w:cs="Times New Roman"/>
          <w:sz w:val="24"/>
          <w:szCs w:val="24"/>
        </w:rPr>
        <w:t xml:space="preserve">oraz ich instalacja </w:t>
      </w:r>
      <w:r w:rsidRPr="004118A9">
        <w:rPr>
          <w:rFonts w:ascii="Times New Roman" w:hAnsi="Times New Roman" w:cs="Times New Roman"/>
          <w:sz w:val="24"/>
          <w:szCs w:val="24"/>
        </w:rPr>
        <w:t xml:space="preserve"> w ramach projektu „Pod Biało – czerwoną””</w:t>
      </w:r>
      <w:r w:rsidRPr="0060696B">
        <w:rPr>
          <w:rFonts w:ascii="Times New Roman" w:hAnsi="Times New Roman" w:cs="Times New Roman"/>
          <w:sz w:val="24"/>
          <w:szCs w:val="24"/>
        </w:rPr>
        <w:t xml:space="preserve">  w wysokości  </w:t>
      </w:r>
      <w:r>
        <w:rPr>
          <w:rFonts w:ascii="Times New Roman" w:hAnsi="Times New Roman" w:cs="Times New Roman"/>
          <w:sz w:val="24"/>
          <w:szCs w:val="24"/>
        </w:rPr>
        <w:t>3.432,94</w:t>
      </w:r>
      <w:r w:rsidRPr="0060696B">
        <w:rPr>
          <w:rFonts w:ascii="Times New Roman" w:hAnsi="Times New Roman" w:cs="Times New Roman"/>
          <w:sz w:val="24"/>
          <w:szCs w:val="24"/>
        </w:rPr>
        <w:t xml:space="preserve"> zł,</w:t>
      </w:r>
    </w:p>
    <w:p w:rsidR="00B54BA4" w:rsidRDefault="00B54BA4" w:rsidP="00B54BA4">
      <w:pPr>
        <w:pStyle w:val="Akapitzlist"/>
        <w:spacing w:line="360" w:lineRule="auto"/>
        <w:ind w:left="0"/>
        <w:jc w:val="both"/>
      </w:pPr>
    </w:p>
    <w:p w:rsidR="00B54BA4" w:rsidRDefault="00B54BA4" w:rsidP="00B54BA4">
      <w:pPr>
        <w:pStyle w:val="Akapitzlist"/>
        <w:spacing w:line="360" w:lineRule="auto"/>
        <w:ind w:left="0"/>
        <w:jc w:val="both"/>
      </w:pPr>
      <w:r>
        <w:t xml:space="preserve">- dofinansowanie </w:t>
      </w:r>
      <w:r w:rsidRPr="00DB6FDC">
        <w:t>z tytułu udzielenia gminie pomocy finansowej</w:t>
      </w:r>
      <w:r>
        <w:t xml:space="preserve"> z "Kujawsko - Pomorskiego  Samorządowego</w:t>
      </w:r>
      <w:r w:rsidRPr="00DB6FDC">
        <w:t xml:space="preserve"> </w:t>
      </w:r>
      <w:r>
        <w:t>Stowarzyszenia</w:t>
      </w:r>
      <w:r w:rsidRPr="00DB6FDC">
        <w:t xml:space="preserve"> Salutaris"</w:t>
      </w:r>
      <w:r>
        <w:t xml:space="preserve"> w wysokości 23.000,00 zł </w:t>
      </w:r>
      <w:r w:rsidRPr="00DB6FDC">
        <w:t xml:space="preserve">z przeznaczeniem na pomoc w celu usunięcia skutków nawałnic, podczas których doszło do rozległych uszkodzeń </w:t>
      </w:r>
      <w:r>
        <w:t xml:space="preserve">   i strat  </w:t>
      </w:r>
      <w:r w:rsidRPr="00DB6FDC">
        <w:t>w obiektach w miejscowościach w Gminie Lubanie</w:t>
      </w:r>
      <w:r>
        <w:t>,</w:t>
      </w:r>
    </w:p>
    <w:p w:rsidR="00B54BA4" w:rsidRDefault="00B54BA4" w:rsidP="00B54BA4">
      <w:pPr>
        <w:pStyle w:val="Akapitzlist"/>
        <w:spacing w:line="360" w:lineRule="auto"/>
        <w:ind w:left="0"/>
        <w:jc w:val="both"/>
      </w:pPr>
    </w:p>
    <w:p w:rsidR="00B54BA4"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60696B">
        <w:rPr>
          <w:rFonts w:ascii="Times New Roman" w:hAnsi="Times New Roman" w:cs="Times New Roman"/>
          <w:sz w:val="24"/>
          <w:szCs w:val="24"/>
        </w:rPr>
        <w:t xml:space="preserve"> dofinansowanie ze środków Funduszu Pracy zadania publicznego realizowanego w ramach „Programu asystent rodz</w:t>
      </w:r>
      <w:r>
        <w:rPr>
          <w:rFonts w:ascii="Times New Roman" w:hAnsi="Times New Roman" w:cs="Times New Roman"/>
          <w:sz w:val="24"/>
          <w:szCs w:val="24"/>
        </w:rPr>
        <w:t>iny na rok 2022” w wysokości 3.000,00 zł,</w:t>
      </w:r>
    </w:p>
    <w:p w:rsidR="00B54BA4" w:rsidRDefault="00B54BA4" w:rsidP="00B54BA4">
      <w:pPr>
        <w:spacing w:after="0" w:line="360" w:lineRule="auto"/>
        <w:jc w:val="both"/>
        <w:rPr>
          <w:rFonts w:ascii="Times New Roman" w:hAnsi="Times New Roman" w:cs="Times New Roman"/>
          <w:sz w:val="24"/>
          <w:szCs w:val="24"/>
        </w:rPr>
      </w:pPr>
    </w:p>
    <w:p w:rsidR="00B54BA4" w:rsidRPr="006C3FBA"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dofinansowanie z Wojewódzkiego Funduszu Ochrony Środowiska  </w:t>
      </w:r>
      <w:r w:rsidRPr="006C3FBA">
        <w:rPr>
          <w:rFonts w:ascii="Times New Roman" w:hAnsi="Times New Roman" w:cs="Times New Roman"/>
          <w:sz w:val="24"/>
          <w:szCs w:val="24"/>
        </w:rPr>
        <w:t xml:space="preserve">i Gospodarki Wodnej </w:t>
      </w:r>
      <w:r>
        <w:rPr>
          <w:rFonts w:ascii="Times New Roman" w:hAnsi="Times New Roman" w:cs="Times New Roman"/>
          <w:sz w:val="24"/>
          <w:szCs w:val="24"/>
        </w:rPr>
        <w:t xml:space="preserve">   </w:t>
      </w:r>
      <w:r w:rsidRPr="00403D47">
        <w:rPr>
          <w:rFonts w:ascii="Times New Roman" w:hAnsi="Times New Roman" w:cs="Times New Roman"/>
          <w:sz w:val="24"/>
          <w:szCs w:val="24"/>
        </w:rPr>
        <w:t>w Toruniu na realizację</w:t>
      </w:r>
      <w:r>
        <w:rPr>
          <w:rFonts w:ascii="Times New Roman" w:hAnsi="Times New Roman" w:cs="Times New Roman"/>
          <w:b/>
          <w:sz w:val="24"/>
          <w:szCs w:val="24"/>
        </w:rPr>
        <w:t xml:space="preserve"> </w:t>
      </w:r>
      <w:r w:rsidRPr="006C3FBA">
        <w:rPr>
          <w:rFonts w:ascii="Times New Roman" w:hAnsi="Times New Roman" w:cs="Times New Roman"/>
          <w:sz w:val="24"/>
          <w:szCs w:val="24"/>
        </w:rPr>
        <w:t xml:space="preserve">programu priorytetowego „Czyste powietrze” </w:t>
      </w:r>
      <w:r>
        <w:rPr>
          <w:rFonts w:ascii="Times New Roman" w:hAnsi="Times New Roman" w:cs="Times New Roman"/>
          <w:sz w:val="24"/>
          <w:szCs w:val="24"/>
        </w:rPr>
        <w:t xml:space="preserve">w kwocie </w:t>
      </w:r>
      <w:r w:rsidRPr="009C0D6A">
        <w:rPr>
          <w:rFonts w:ascii="Times New Roman" w:hAnsi="Times New Roman" w:cs="Times New Roman"/>
          <w:sz w:val="24"/>
          <w:szCs w:val="24"/>
        </w:rPr>
        <w:t>14.131,76 zł</w:t>
      </w:r>
      <w:r>
        <w:rPr>
          <w:rFonts w:ascii="Times New Roman" w:hAnsi="Times New Roman" w:cs="Times New Roman"/>
          <w:sz w:val="24"/>
          <w:szCs w:val="24"/>
        </w:rPr>
        <w:t>,</w:t>
      </w:r>
      <w:r w:rsidRPr="006C3FBA">
        <w:rPr>
          <w:rFonts w:ascii="Times New Roman" w:hAnsi="Times New Roman" w:cs="Times New Roman"/>
          <w:sz w:val="24"/>
          <w:szCs w:val="24"/>
        </w:rPr>
        <w:t xml:space="preserve"> </w:t>
      </w:r>
    </w:p>
    <w:p w:rsidR="00B54BA4" w:rsidRPr="00234475" w:rsidRDefault="00B54BA4" w:rsidP="00B54BA4">
      <w:pPr>
        <w:pStyle w:val="Akapitzlist"/>
        <w:spacing w:line="360" w:lineRule="auto"/>
        <w:ind w:left="0"/>
        <w:jc w:val="both"/>
      </w:pPr>
    </w:p>
    <w:p w:rsidR="00B54BA4"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9C0D6A">
        <w:rPr>
          <w:rFonts w:ascii="Times New Roman" w:hAnsi="Times New Roman" w:cs="Times New Roman"/>
          <w:sz w:val="24"/>
          <w:szCs w:val="24"/>
        </w:rPr>
        <w:t xml:space="preserve"> dofinansowanie z Wojewódzkiego Funduszu Ochrony Środowiska  i Gospodarki Wodnej     w Toruniu na realizację przedsięwzięcia pn. „Unieszkodliwianie wyrobów zawierających azbest z terenu Gminy Lubanie” w ramach Programu Priorytetowego Ogólnopolski Program Finansowania Usuwania Wyrobów Zawierających AZBEST 2021 - 2023 w kwocie       </w:t>
      </w:r>
      <w:r w:rsidRPr="009C0D6A">
        <w:rPr>
          <w:rFonts w:ascii="Times New Roman" w:hAnsi="Times New Roman" w:cs="Times New Roman"/>
          <w:bCs/>
          <w:sz w:val="24"/>
          <w:szCs w:val="24"/>
        </w:rPr>
        <w:t>13.711,68</w:t>
      </w:r>
      <w:r w:rsidRPr="009C0D6A">
        <w:rPr>
          <w:rFonts w:ascii="Times New Roman" w:hAnsi="Times New Roman" w:cs="Times New Roman"/>
          <w:sz w:val="24"/>
          <w:szCs w:val="24"/>
        </w:rPr>
        <w:t xml:space="preserve"> zł,</w:t>
      </w:r>
    </w:p>
    <w:p w:rsidR="00B54BA4" w:rsidRDefault="00B54BA4" w:rsidP="00B54BA4">
      <w:pPr>
        <w:spacing w:after="0" w:line="360" w:lineRule="auto"/>
        <w:jc w:val="both"/>
        <w:rPr>
          <w:rFonts w:ascii="Times New Roman" w:hAnsi="Times New Roman" w:cs="Times New Roman"/>
          <w:sz w:val="24"/>
          <w:szCs w:val="24"/>
        </w:rPr>
      </w:pPr>
    </w:p>
    <w:p w:rsidR="00B54BA4"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60696B">
        <w:rPr>
          <w:rFonts w:ascii="Times New Roman" w:hAnsi="Times New Roman" w:cs="Times New Roman"/>
          <w:sz w:val="24"/>
          <w:szCs w:val="24"/>
        </w:rPr>
        <w:t xml:space="preserve"> dofinansowanie z Narodowego Funduszu Ochrony Środowiska  i Gospodarki Wodnej         w Warszawie na realizację przedsięwzięcia  pn.  „Usuwanie odpadów z folii rolniczych, siatki i sznurka do owijania balotów, opakowań po nawozach i typu Big Bag” w kwocie     </w:t>
      </w:r>
      <w:r>
        <w:rPr>
          <w:rFonts w:ascii="Times New Roman" w:hAnsi="Times New Roman" w:cs="Times New Roman"/>
          <w:sz w:val="24"/>
          <w:szCs w:val="24"/>
        </w:rPr>
        <w:t xml:space="preserve"> </w:t>
      </w:r>
      <w:r w:rsidRPr="009C0D6A">
        <w:rPr>
          <w:rFonts w:ascii="Times New Roman" w:hAnsi="Times New Roman" w:cs="Times New Roman"/>
          <w:bCs/>
          <w:sz w:val="24"/>
          <w:szCs w:val="24"/>
        </w:rPr>
        <w:t>7.545,30</w:t>
      </w:r>
      <w:r w:rsidRPr="009C0D6A">
        <w:rPr>
          <w:rFonts w:ascii="Times New Roman" w:hAnsi="Times New Roman" w:cs="Times New Roman"/>
          <w:sz w:val="24"/>
          <w:szCs w:val="24"/>
        </w:rPr>
        <w:t xml:space="preserve"> </w:t>
      </w:r>
      <w:r w:rsidRPr="0060696B">
        <w:rPr>
          <w:rFonts w:ascii="Times New Roman" w:hAnsi="Times New Roman" w:cs="Times New Roman"/>
          <w:sz w:val="24"/>
          <w:szCs w:val="24"/>
        </w:rPr>
        <w:t>zł,</w:t>
      </w:r>
    </w:p>
    <w:p w:rsidR="00B54BA4" w:rsidRDefault="00B54BA4" w:rsidP="00B54BA4">
      <w:pPr>
        <w:spacing w:after="0" w:line="360" w:lineRule="auto"/>
        <w:jc w:val="both"/>
        <w:rPr>
          <w:rFonts w:ascii="Times New Roman" w:hAnsi="Times New Roman" w:cs="Times New Roman"/>
          <w:sz w:val="24"/>
          <w:szCs w:val="24"/>
        </w:rPr>
      </w:pPr>
    </w:p>
    <w:p w:rsidR="00B54BA4" w:rsidRPr="0060696B"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60696B">
        <w:rPr>
          <w:rFonts w:ascii="Times New Roman" w:hAnsi="Times New Roman" w:cs="Times New Roman"/>
          <w:sz w:val="24"/>
          <w:szCs w:val="24"/>
        </w:rPr>
        <w:t xml:space="preserve"> dofinansowanie z dotacji celowej </w:t>
      </w:r>
      <w:r w:rsidRPr="004118A9">
        <w:rPr>
          <w:rFonts w:ascii="Times New Roman" w:hAnsi="Times New Roman" w:cs="Times New Roman"/>
          <w:sz w:val="24"/>
          <w:szCs w:val="24"/>
        </w:rPr>
        <w:t>na realizację zadania pn. „Aktualizacja inwentaryzacji wyrobów zawierających azbest na terenie Gminy Lubanie” w ramach realizacji zadań przyjętych w „Programie Oczyszczania Kraju z Azbestu na lata 2009 – 2032”</w:t>
      </w:r>
      <w:r>
        <w:rPr>
          <w:rFonts w:ascii="Times New Roman" w:hAnsi="Times New Roman" w:cs="Times New Roman"/>
          <w:sz w:val="24"/>
          <w:szCs w:val="24"/>
        </w:rPr>
        <w:t xml:space="preserve"> </w:t>
      </w:r>
      <w:r w:rsidRPr="0060696B">
        <w:rPr>
          <w:rFonts w:ascii="Times New Roman" w:hAnsi="Times New Roman" w:cs="Times New Roman"/>
          <w:sz w:val="24"/>
          <w:szCs w:val="24"/>
        </w:rPr>
        <w:t xml:space="preserve">w wysokości  </w:t>
      </w:r>
      <w:r>
        <w:rPr>
          <w:rFonts w:ascii="Times New Roman" w:hAnsi="Times New Roman" w:cs="Times New Roman"/>
          <w:sz w:val="24"/>
          <w:szCs w:val="24"/>
        </w:rPr>
        <w:t>13.800,00</w:t>
      </w:r>
      <w:r w:rsidRPr="0060696B">
        <w:rPr>
          <w:rFonts w:ascii="Times New Roman" w:hAnsi="Times New Roman" w:cs="Times New Roman"/>
          <w:sz w:val="24"/>
          <w:szCs w:val="24"/>
        </w:rPr>
        <w:t xml:space="preserve"> zł,</w:t>
      </w:r>
    </w:p>
    <w:p w:rsidR="00B54BA4" w:rsidRDefault="00B54BA4" w:rsidP="00B54BA4">
      <w:pPr>
        <w:spacing w:after="0" w:line="360" w:lineRule="auto"/>
        <w:jc w:val="both"/>
        <w:rPr>
          <w:rFonts w:ascii="Times New Roman" w:hAnsi="Times New Roman" w:cs="Times New Roman"/>
          <w:sz w:val="24"/>
          <w:szCs w:val="24"/>
        </w:rPr>
      </w:pPr>
    </w:p>
    <w:p w:rsidR="00B54BA4" w:rsidRDefault="00B54BA4" w:rsidP="00B54BA4">
      <w:pPr>
        <w:pStyle w:val="Akapitzlist"/>
        <w:spacing w:line="360" w:lineRule="auto"/>
        <w:ind w:left="0"/>
        <w:jc w:val="both"/>
      </w:pPr>
      <w:r>
        <w:t xml:space="preserve">- dofinansowanie </w:t>
      </w:r>
      <w:r w:rsidRPr="00154401">
        <w:t>ze środków Funduszu Przeciwdziałania COVID-19</w:t>
      </w:r>
      <w:r>
        <w:t>:</w:t>
      </w:r>
    </w:p>
    <w:p w:rsidR="00B54BA4"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8F5857">
        <w:rPr>
          <w:rFonts w:ascii="Times New Roman" w:hAnsi="Times New Roman" w:cs="Times New Roman"/>
          <w:sz w:val="24"/>
          <w:szCs w:val="24"/>
        </w:rPr>
        <w:t xml:space="preserve"> na realizację ustawy  z dnia 15 września 2022 roku  o szczególnych rozwiązaniach </w:t>
      </w:r>
      <w:r>
        <w:rPr>
          <w:rFonts w:ascii="Times New Roman" w:hAnsi="Times New Roman" w:cs="Times New Roman"/>
          <w:sz w:val="24"/>
          <w:szCs w:val="24"/>
        </w:rPr>
        <w:t xml:space="preserve">              </w:t>
      </w:r>
      <w:r w:rsidRPr="008F5857">
        <w:rPr>
          <w:rFonts w:ascii="Times New Roman" w:hAnsi="Times New Roman" w:cs="Times New Roman"/>
          <w:sz w:val="24"/>
          <w:szCs w:val="24"/>
        </w:rPr>
        <w:t xml:space="preserve">w zakresie niektórych źródeł ciepła w związku z sytuacją na rynku </w:t>
      </w:r>
      <w:r w:rsidRPr="008F5857">
        <w:rPr>
          <w:rFonts w:ascii="Times New Roman" w:hAnsi="Times New Roman" w:cs="Times New Roman"/>
          <w:color w:val="000000"/>
          <w:sz w:val="24"/>
          <w:szCs w:val="24"/>
        </w:rPr>
        <w:t>paliw w zakresie wypłaty dodatków cieplnych dla gospodarstw domowych</w:t>
      </w:r>
      <w:r>
        <w:rPr>
          <w:rFonts w:ascii="Times New Roman" w:hAnsi="Times New Roman" w:cs="Times New Roman"/>
          <w:color w:val="000000"/>
          <w:sz w:val="24"/>
          <w:szCs w:val="24"/>
        </w:rPr>
        <w:t xml:space="preserve">, dodatków dla podmiotów wrażliwych      </w:t>
      </w:r>
      <w:r w:rsidRPr="008F58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 wysokości </w:t>
      </w:r>
      <w:r>
        <w:rPr>
          <w:rFonts w:ascii="Times New Roman" w:hAnsi="Times New Roman" w:cs="Times New Roman"/>
          <w:sz w:val="24"/>
          <w:szCs w:val="24"/>
        </w:rPr>
        <w:t>316.271,66 zł,</w:t>
      </w:r>
    </w:p>
    <w:p w:rsidR="00B54BA4"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8F5857">
        <w:rPr>
          <w:rFonts w:ascii="Times New Roman" w:hAnsi="Times New Roman" w:cs="Times New Roman"/>
          <w:sz w:val="24"/>
          <w:szCs w:val="24"/>
        </w:rPr>
        <w:t xml:space="preserve"> na realizację zadania: Wypłata przez Gminy świadczeń pieniężnych, pomoc przyznawana                  w związku z wejściem w życie ustawy z dnia 5 sierpnia 2022 r. o dodatku węglowym                      (Dz. U. poz. 1692) w wysokości 3.647.520,00 zł, </w:t>
      </w:r>
    </w:p>
    <w:p w:rsidR="00B54BA4" w:rsidRDefault="00B54BA4" w:rsidP="00B54BA4">
      <w:pPr>
        <w:spacing w:after="0" w:line="360" w:lineRule="auto"/>
        <w:jc w:val="both"/>
        <w:rPr>
          <w:rFonts w:ascii="Times New Roman" w:hAnsi="Times New Roman" w:cs="Times New Roman"/>
          <w:sz w:val="24"/>
          <w:szCs w:val="24"/>
        </w:rPr>
      </w:pPr>
    </w:p>
    <w:p w:rsidR="00B54BA4" w:rsidRPr="001056E9"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dofinansowanie ze środków </w:t>
      </w:r>
      <w:r w:rsidRPr="001056E9">
        <w:rPr>
          <w:rFonts w:ascii="Times New Roman" w:hAnsi="Times New Roman" w:cs="Times New Roman"/>
          <w:sz w:val="24"/>
          <w:szCs w:val="24"/>
        </w:rPr>
        <w:t>Funduszu Pomocy</w:t>
      </w:r>
      <w:r>
        <w:rPr>
          <w:rFonts w:ascii="Times New Roman" w:hAnsi="Times New Roman" w:cs="Times New Roman"/>
          <w:sz w:val="24"/>
          <w:szCs w:val="24"/>
        </w:rPr>
        <w:t xml:space="preserve"> </w:t>
      </w:r>
      <w:r w:rsidRPr="001056E9">
        <w:rPr>
          <w:rStyle w:val="markedcontent"/>
          <w:rFonts w:ascii="Times New Roman" w:hAnsi="Times New Roman" w:cs="Times New Roman"/>
          <w:sz w:val="24"/>
          <w:szCs w:val="24"/>
        </w:rPr>
        <w:t xml:space="preserve">utworzonego na podstawie ustawy z dnia </w:t>
      </w:r>
      <w:r>
        <w:rPr>
          <w:rStyle w:val="markedcontent"/>
          <w:rFonts w:ascii="Times New Roman" w:hAnsi="Times New Roman" w:cs="Times New Roman"/>
          <w:sz w:val="24"/>
          <w:szCs w:val="24"/>
        </w:rPr>
        <w:t xml:space="preserve">   </w:t>
      </w:r>
      <w:r w:rsidRPr="001056E9">
        <w:rPr>
          <w:rStyle w:val="markedcontent"/>
          <w:rFonts w:ascii="Times New Roman" w:hAnsi="Times New Roman" w:cs="Times New Roman"/>
          <w:sz w:val="24"/>
          <w:szCs w:val="24"/>
        </w:rPr>
        <w:t>12 marca 2022 r. o pomocy obywatelom Ukrainy w związku z konfliktem zbrojnym na terytorium</w:t>
      </w:r>
      <w:r w:rsidRPr="001056E9">
        <w:rPr>
          <w:rFonts w:ascii="Times New Roman" w:hAnsi="Times New Roman" w:cs="Times New Roman"/>
          <w:sz w:val="24"/>
          <w:szCs w:val="24"/>
        </w:rPr>
        <w:t xml:space="preserve"> </w:t>
      </w:r>
      <w:r w:rsidRPr="001056E9">
        <w:rPr>
          <w:rStyle w:val="markedcontent"/>
          <w:rFonts w:ascii="Times New Roman" w:hAnsi="Times New Roman" w:cs="Times New Roman"/>
          <w:sz w:val="24"/>
          <w:szCs w:val="24"/>
        </w:rPr>
        <w:t>tego państwa</w:t>
      </w:r>
      <w:r>
        <w:rPr>
          <w:rStyle w:val="markedcontent"/>
          <w:rFonts w:ascii="Times New Roman" w:hAnsi="Times New Roman" w:cs="Times New Roman"/>
          <w:sz w:val="24"/>
          <w:szCs w:val="24"/>
        </w:rPr>
        <w:t xml:space="preserve"> na realizację zadań:</w:t>
      </w:r>
    </w:p>
    <w:p w:rsidR="00B54BA4"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56E9">
        <w:rPr>
          <w:rFonts w:ascii="Times New Roman" w:hAnsi="Times New Roman" w:cs="Times New Roman"/>
          <w:sz w:val="24"/>
          <w:szCs w:val="24"/>
        </w:rPr>
        <w:t xml:space="preserve">nadanie numeru PESEL na wniosek w związku z konfliktem na Ukrainie – pomoc przyznawana na podstawie art. 4 </w:t>
      </w:r>
      <w:r>
        <w:rPr>
          <w:rFonts w:ascii="Times New Roman" w:hAnsi="Times New Roman" w:cs="Times New Roman"/>
          <w:sz w:val="24"/>
          <w:szCs w:val="24"/>
        </w:rPr>
        <w:t>w/w u</w:t>
      </w:r>
      <w:r w:rsidRPr="001056E9">
        <w:rPr>
          <w:rFonts w:ascii="Times New Roman" w:hAnsi="Times New Roman" w:cs="Times New Roman"/>
          <w:sz w:val="24"/>
          <w:szCs w:val="24"/>
        </w:rPr>
        <w:t xml:space="preserve">stawy w </w:t>
      </w:r>
      <w:r>
        <w:rPr>
          <w:rFonts w:ascii="Times New Roman" w:hAnsi="Times New Roman" w:cs="Times New Roman"/>
          <w:sz w:val="24"/>
          <w:szCs w:val="24"/>
        </w:rPr>
        <w:t>wysokości</w:t>
      </w:r>
      <w:r w:rsidRPr="001056E9">
        <w:rPr>
          <w:rFonts w:ascii="Times New Roman" w:hAnsi="Times New Roman" w:cs="Times New Roman"/>
          <w:sz w:val="24"/>
          <w:szCs w:val="24"/>
        </w:rPr>
        <w:t xml:space="preserve"> 300,13 zł, </w:t>
      </w:r>
    </w:p>
    <w:p w:rsidR="00B54BA4" w:rsidRPr="00DC4D69"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w:t>
      </w:r>
      <w:r w:rsidRPr="00DC4D69">
        <w:rPr>
          <w:rFonts w:ascii="Times New Roman" w:hAnsi="Times New Roman" w:cs="Times New Roman"/>
          <w:sz w:val="24"/>
          <w:szCs w:val="24"/>
        </w:rPr>
        <w:t xml:space="preserve">ypłata przez Gminy świadczeń pieniężnych, pomoc przyznawana na podstawie art. 13 ust.1 </w:t>
      </w:r>
      <w:r>
        <w:rPr>
          <w:rFonts w:ascii="Times New Roman" w:hAnsi="Times New Roman" w:cs="Times New Roman"/>
          <w:sz w:val="24"/>
          <w:szCs w:val="24"/>
        </w:rPr>
        <w:t xml:space="preserve">w/w </w:t>
      </w:r>
      <w:r w:rsidRPr="00DC4D69">
        <w:rPr>
          <w:rFonts w:ascii="Times New Roman" w:hAnsi="Times New Roman" w:cs="Times New Roman"/>
          <w:sz w:val="24"/>
          <w:szCs w:val="24"/>
        </w:rPr>
        <w:t>ustawy</w:t>
      </w:r>
      <w:r>
        <w:rPr>
          <w:rFonts w:ascii="Times New Roman" w:hAnsi="Times New Roman" w:cs="Times New Roman"/>
          <w:sz w:val="24"/>
          <w:szCs w:val="24"/>
        </w:rPr>
        <w:t xml:space="preserve"> </w:t>
      </w:r>
      <w:r w:rsidRPr="00DC4D69">
        <w:rPr>
          <w:rFonts w:ascii="Times New Roman" w:hAnsi="Times New Roman" w:cs="Times New Roman"/>
          <w:sz w:val="24"/>
          <w:szCs w:val="24"/>
        </w:rPr>
        <w:t xml:space="preserve">– stawka 40 zł za osobę dziennie oraz na koszty obsługi wymienionego zadania </w:t>
      </w:r>
      <w:r>
        <w:rPr>
          <w:rFonts w:ascii="Times New Roman" w:hAnsi="Times New Roman" w:cs="Times New Roman"/>
          <w:sz w:val="24"/>
          <w:szCs w:val="24"/>
        </w:rPr>
        <w:t xml:space="preserve">w wysokości </w:t>
      </w:r>
      <w:r w:rsidRPr="00DC4D69">
        <w:rPr>
          <w:rFonts w:ascii="Times New Roman" w:hAnsi="Times New Roman" w:cs="Times New Roman"/>
          <w:sz w:val="24"/>
          <w:szCs w:val="24"/>
        </w:rPr>
        <w:t xml:space="preserve">62.279,99 zł, </w:t>
      </w:r>
    </w:p>
    <w:p w:rsidR="00B54BA4" w:rsidRPr="00296524"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6524">
        <w:rPr>
          <w:rFonts w:ascii="Times New Roman" w:hAnsi="Times New Roman" w:cs="Times New Roman"/>
          <w:sz w:val="24"/>
          <w:szCs w:val="24"/>
        </w:rPr>
        <w:t xml:space="preserve">wypłata jednorazowego świadczenia pieniężnego w wysokości 300 zł na osobę, pomoc przyznawana na podstawie art. 31 </w:t>
      </w:r>
      <w:r>
        <w:rPr>
          <w:rFonts w:ascii="Times New Roman" w:hAnsi="Times New Roman" w:cs="Times New Roman"/>
          <w:sz w:val="24"/>
          <w:szCs w:val="24"/>
        </w:rPr>
        <w:t>w/w u</w:t>
      </w:r>
      <w:r w:rsidRPr="00296524">
        <w:rPr>
          <w:rFonts w:ascii="Times New Roman" w:hAnsi="Times New Roman" w:cs="Times New Roman"/>
          <w:sz w:val="24"/>
          <w:szCs w:val="24"/>
        </w:rPr>
        <w:t xml:space="preserve">stawy oraz na koszty obsługi wymienionego zadania </w:t>
      </w:r>
      <w:r>
        <w:rPr>
          <w:rFonts w:ascii="Times New Roman" w:hAnsi="Times New Roman" w:cs="Times New Roman"/>
          <w:sz w:val="24"/>
          <w:szCs w:val="24"/>
        </w:rPr>
        <w:t xml:space="preserve">w wysokości </w:t>
      </w:r>
      <w:r w:rsidRPr="00296524">
        <w:rPr>
          <w:rFonts w:ascii="Times New Roman" w:hAnsi="Times New Roman" w:cs="Times New Roman"/>
          <w:sz w:val="24"/>
          <w:szCs w:val="24"/>
        </w:rPr>
        <w:t xml:space="preserve">5.202,00 zł, </w:t>
      </w:r>
    </w:p>
    <w:p w:rsidR="00B54BA4" w:rsidRPr="00B811C7"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wypłata świadczeń rodzinnych</w:t>
      </w:r>
      <w:r w:rsidRPr="00B811C7">
        <w:rPr>
          <w:rFonts w:ascii="Times New Roman" w:hAnsi="Times New Roman" w:cs="Times New Roman"/>
          <w:sz w:val="24"/>
          <w:szCs w:val="24"/>
        </w:rPr>
        <w:t xml:space="preserve">, pomoc przyznawana na podstawie art. 26 </w:t>
      </w:r>
      <w:r>
        <w:rPr>
          <w:rFonts w:ascii="Times New Roman" w:hAnsi="Times New Roman" w:cs="Times New Roman"/>
          <w:sz w:val="24"/>
          <w:szCs w:val="24"/>
        </w:rPr>
        <w:t>w/w u</w:t>
      </w:r>
      <w:r w:rsidRPr="00B811C7">
        <w:rPr>
          <w:rFonts w:ascii="Times New Roman" w:hAnsi="Times New Roman" w:cs="Times New Roman"/>
          <w:sz w:val="24"/>
          <w:szCs w:val="24"/>
        </w:rPr>
        <w:t xml:space="preserve">stawy oraz na koszty obsługi wymienionego zadania </w:t>
      </w:r>
      <w:r>
        <w:rPr>
          <w:rFonts w:ascii="Times New Roman" w:hAnsi="Times New Roman" w:cs="Times New Roman"/>
          <w:sz w:val="24"/>
          <w:szCs w:val="24"/>
        </w:rPr>
        <w:t xml:space="preserve">w wysokości </w:t>
      </w:r>
      <w:r w:rsidRPr="00B811C7">
        <w:rPr>
          <w:rFonts w:ascii="Times New Roman" w:hAnsi="Times New Roman" w:cs="Times New Roman"/>
          <w:sz w:val="24"/>
          <w:szCs w:val="24"/>
        </w:rPr>
        <w:t xml:space="preserve">571,00 zł, </w:t>
      </w:r>
    </w:p>
    <w:p w:rsidR="00B54BA4" w:rsidRPr="0060696B" w:rsidRDefault="00B54BA4" w:rsidP="00B54BA4">
      <w:pPr>
        <w:spacing w:after="0" w:line="360" w:lineRule="auto"/>
        <w:jc w:val="both"/>
        <w:rPr>
          <w:rFonts w:ascii="Times New Roman" w:hAnsi="Times New Roman" w:cs="Times New Roman"/>
          <w:sz w:val="24"/>
          <w:szCs w:val="24"/>
        </w:rPr>
      </w:pPr>
    </w:p>
    <w:p w:rsidR="00B54BA4" w:rsidRDefault="00B54BA4" w:rsidP="00B54BA4">
      <w:pPr>
        <w:spacing w:after="0" w:line="360" w:lineRule="auto"/>
        <w:jc w:val="both"/>
        <w:rPr>
          <w:rFonts w:ascii="Times New Roman" w:hAnsi="Times New Roman" w:cs="Times New Roman"/>
          <w:sz w:val="24"/>
          <w:szCs w:val="24"/>
        </w:rPr>
      </w:pPr>
      <w:r w:rsidRPr="0060696B">
        <w:rPr>
          <w:rFonts w:ascii="Times New Roman" w:hAnsi="Times New Roman" w:cs="Times New Roman"/>
          <w:sz w:val="24"/>
          <w:szCs w:val="24"/>
        </w:rPr>
        <w:t xml:space="preserve">-  dofinansowanie zadań bieżących ze </w:t>
      </w:r>
      <w:r w:rsidRPr="0089119A">
        <w:rPr>
          <w:rFonts w:ascii="Times New Roman" w:hAnsi="Times New Roman" w:cs="Times New Roman"/>
          <w:sz w:val="24"/>
          <w:szCs w:val="24"/>
        </w:rPr>
        <w:t xml:space="preserve">środków unijnych – </w:t>
      </w:r>
      <w:r>
        <w:rPr>
          <w:rFonts w:ascii="Times New Roman" w:hAnsi="Times New Roman" w:cs="Times New Roman"/>
          <w:sz w:val="24"/>
          <w:szCs w:val="24"/>
        </w:rPr>
        <w:t>373.406,89</w:t>
      </w:r>
      <w:r w:rsidRPr="0089119A">
        <w:rPr>
          <w:rFonts w:ascii="Times New Roman" w:hAnsi="Times New Roman" w:cs="Times New Roman"/>
          <w:sz w:val="24"/>
          <w:szCs w:val="24"/>
        </w:rPr>
        <w:t xml:space="preserve"> zł:</w:t>
      </w:r>
    </w:p>
    <w:p w:rsidR="00B54BA4" w:rsidRDefault="00B54BA4" w:rsidP="00B54BA4">
      <w:pPr>
        <w:spacing w:after="0" w:line="360" w:lineRule="auto"/>
        <w:jc w:val="both"/>
        <w:rPr>
          <w:rFonts w:ascii="Times New Roman" w:hAnsi="Times New Roman" w:cs="Times New Roman"/>
          <w:sz w:val="24"/>
          <w:szCs w:val="24"/>
        </w:rPr>
      </w:pPr>
      <w:r w:rsidRPr="0060696B">
        <w:rPr>
          <w:rFonts w:ascii="Times New Roman" w:hAnsi="Times New Roman" w:cs="Times New Roman"/>
          <w:sz w:val="24"/>
          <w:szCs w:val="24"/>
        </w:rPr>
        <w:t>* dofinansowanie</w:t>
      </w:r>
      <w:r w:rsidRPr="0060696B">
        <w:rPr>
          <w:rFonts w:ascii="Times New Roman" w:eastAsia="Calibri" w:hAnsi="Times New Roman" w:cs="Times New Roman"/>
          <w:sz w:val="24"/>
          <w:szCs w:val="24"/>
        </w:rPr>
        <w:t xml:space="preserve"> z budżetu Unii Europejskiej ze środków Europejskiego Funduszu </w:t>
      </w:r>
      <w:r w:rsidRPr="00EE2361">
        <w:rPr>
          <w:rFonts w:ascii="Times New Roman" w:hAnsi="Times New Roman" w:cs="Times New Roman"/>
          <w:sz w:val="24"/>
          <w:szCs w:val="24"/>
        </w:rPr>
        <w:t>Rozwoju Regionalnego</w:t>
      </w:r>
      <w:r w:rsidRPr="0060696B">
        <w:rPr>
          <w:rFonts w:ascii="Times New Roman" w:eastAsia="Calibri" w:hAnsi="Times New Roman" w:cs="Times New Roman"/>
          <w:sz w:val="24"/>
          <w:szCs w:val="24"/>
        </w:rPr>
        <w:t xml:space="preserve"> w wysokości </w:t>
      </w:r>
      <w:r>
        <w:rPr>
          <w:rFonts w:ascii="Times New Roman" w:hAnsi="Times New Roman" w:cs="Times New Roman"/>
          <w:sz w:val="24"/>
          <w:szCs w:val="24"/>
        </w:rPr>
        <w:t>82.840,00</w:t>
      </w:r>
      <w:r w:rsidRPr="0060696B">
        <w:rPr>
          <w:rFonts w:ascii="Times New Roman" w:hAnsi="Times New Roman" w:cs="Times New Roman"/>
          <w:sz w:val="24"/>
          <w:szCs w:val="24"/>
        </w:rPr>
        <w:t xml:space="preserve"> </w:t>
      </w:r>
      <w:r w:rsidRPr="0060696B">
        <w:rPr>
          <w:rFonts w:ascii="Times New Roman" w:eastAsia="Calibri" w:hAnsi="Times New Roman" w:cs="Times New Roman"/>
          <w:sz w:val="24"/>
          <w:szCs w:val="24"/>
        </w:rPr>
        <w:t xml:space="preserve">zł na realizację projektu </w:t>
      </w:r>
      <w:r>
        <w:rPr>
          <w:rFonts w:ascii="Times New Roman" w:eastAsia="Calibri" w:hAnsi="Times New Roman" w:cs="Times New Roman"/>
          <w:sz w:val="24"/>
          <w:szCs w:val="24"/>
        </w:rPr>
        <w:t xml:space="preserve">grantowego </w:t>
      </w:r>
      <w:r w:rsidRPr="00EE2361">
        <w:rPr>
          <w:rFonts w:ascii="Times New Roman" w:hAnsi="Times New Roman" w:cs="Times New Roman"/>
          <w:sz w:val="24"/>
          <w:szCs w:val="24"/>
        </w:rPr>
        <w:t xml:space="preserve">pn. „Cyfrowa Gmina” </w:t>
      </w:r>
      <w:r w:rsidRPr="0060696B">
        <w:rPr>
          <w:rFonts w:ascii="Times New Roman" w:hAnsi="Times New Roman" w:cs="Times New Roman"/>
          <w:sz w:val="24"/>
          <w:szCs w:val="24"/>
        </w:rPr>
        <w:t xml:space="preserve">w ramach </w:t>
      </w:r>
      <w:r w:rsidRPr="00EE2361">
        <w:rPr>
          <w:rFonts w:ascii="Times New Roman" w:hAnsi="Times New Roman" w:cs="Times New Roman"/>
          <w:sz w:val="24"/>
          <w:szCs w:val="24"/>
        </w:rPr>
        <w:t>Programu Operacyjnego Polska Cyfrowa na lata 2014 -2020</w:t>
      </w:r>
      <w:r>
        <w:rPr>
          <w:rFonts w:ascii="Times New Roman" w:hAnsi="Times New Roman" w:cs="Times New Roman"/>
          <w:sz w:val="24"/>
          <w:szCs w:val="24"/>
        </w:rPr>
        <w:t>,</w:t>
      </w:r>
    </w:p>
    <w:p w:rsidR="00B54BA4" w:rsidRDefault="00B54BA4" w:rsidP="00B54BA4">
      <w:pPr>
        <w:spacing w:after="0" w:line="360" w:lineRule="auto"/>
        <w:jc w:val="both"/>
        <w:rPr>
          <w:rFonts w:ascii="Times New Roman" w:hAnsi="Times New Roman" w:cs="Times New Roman"/>
          <w:sz w:val="24"/>
          <w:szCs w:val="24"/>
        </w:rPr>
      </w:pPr>
      <w:r w:rsidRPr="0060696B">
        <w:rPr>
          <w:rFonts w:ascii="Times New Roman" w:hAnsi="Times New Roman" w:cs="Times New Roman"/>
          <w:sz w:val="24"/>
          <w:szCs w:val="24"/>
        </w:rPr>
        <w:t>* dofinansowanie</w:t>
      </w:r>
      <w:r w:rsidRPr="0060696B">
        <w:rPr>
          <w:rFonts w:ascii="Times New Roman" w:eastAsia="Calibri" w:hAnsi="Times New Roman" w:cs="Times New Roman"/>
          <w:sz w:val="24"/>
          <w:szCs w:val="24"/>
        </w:rPr>
        <w:t xml:space="preserve"> z budżetu Unii Europejskiej ze środków Europejskiego Funduszu Społecznego w wysokości </w:t>
      </w:r>
      <w:r w:rsidRPr="00EE2361">
        <w:rPr>
          <w:rFonts w:ascii="Times New Roman" w:hAnsi="Times New Roman" w:cs="Times New Roman"/>
          <w:sz w:val="24"/>
          <w:szCs w:val="24"/>
        </w:rPr>
        <w:t xml:space="preserve">33.374,88 </w:t>
      </w:r>
      <w:r w:rsidRPr="0060696B">
        <w:rPr>
          <w:rFonts w:ascii="Times New Roman" w:eastAsia="Calibri" w:hAnsi="Times New Roman" w:cs="Times New Roman"/>
          <w:sz w:val="24"/>
          <w:szCs w:val="24"/>
        </w:rPr>
        <w:t xml:space="preserve">zł oraz środków </w:t>
      </w:r>
      <w:r w:rsidRPr="0060696B">
        <w:rPr>
          <w:rFonts w:ascii="Times New Roman" w:hAnsi="Times New Roman" w:cs="Times New Roman"/>
          <w:sz w:val="24"/>
          <w:szCs w:val="24"/>
        </w:rPr>
        <w:t xml:space="preserve">z budżetu państwa  w wysokości </w:t>
      </w:r>
      <w:r w:rsidRPr="00EE2361">
        <w:rPr>
          <w:rFonts w:ascii="Times New Roman" w:hAnsi="Times New Roman" w:cs="Times New Roman"/>
          <w:sz w:val="24"/>
          <w:szCs w:val="24"/>
        </w:rPr>
        <w:t xml:space="preserve">6.225,12 </w:t>
      </w:r>
      <w:r w:rsidRPr="0060696B">
        <w:rPr>
          <w:rFonts w:ascii="Times New Roman" w:eastAsia="Calibri" w:hAnsi="Times New Roman" w:cs="Times New Roman"/>
          <w:sz w:val="24"/>
          <w:szCs w:val="24"/>
        </w:rPr>
        <w:t xml:space="preserve">zł na realizację projektu </w:t>
      </w:r>
      <w:r w:rsidRPr="0060696B">
        <w:rPr>
          <w:rFonts w:ascii="Times New Roman" w:hAnsi="Times New Roman" w:cs="Times New Roman"/>
          <w:sz w:val="24"/>
          <w:szCs w:val="24"/>
        </w:rPr>
        <w:t xml:space="preserve">pn. </w:t>
      </w:r>
      <w:r w:rsidRPr="00EE2361">
        <w:rPr>
          <w:rFonts w:ascii="Times New Roman" w:hAnsi="Times New Roman" w:cs="Times New Roman"/>
          <w:sz w:val="24"/>
          <w:szCs w:val="24"/>
        </w:rPr>
        <w:t>„Dostępny samorząd - granty”</w:t>
      </w:r>
      <w:r w:rsidRPr="0060696B">
        <w:rPr>
          <w:rFonts w:ascii="Times New Roman" w:hAnsi="Times New Roman" w:cs="Times New Roman"/>
          <w:sz w:val="24"/>
          <w:szCs w:val="24"/>
        </w:rPr>
        <w:t xml:space="preserve"> </w:t>
      </w:r>
      <w:r w:rsidRPr="00EE2361">
        <w:rPr>
          <w:rFonts w:ascii="Times New Roman" w:hAnsi="Times New Roman" w:cs="Times New Roman"/>
          <w:sz w:val="24"/>
          <w:szCs w:val="24"/>
        </w:rPr>
        <w:t>realizowanego przez Państwowy Fundusz Rehabilitacji Osób Niepełnosprawnych w ramach Programu Operacyjnego Wiedza Edukacja Rozwój 2014 – 2020</w:t>
      </w:r>
      <w:r>
        <w:rPr>
          <w:rFonts w:ascii="Times New Roman" w:hAnsi="Times New Roman" w:cs="Times New Roman"/>
          <w:sz w:val="24"/>
          <w:szCs w:val="24"/>
        </w:rPr>
        <w:t>,</w:t>
      </w:r>
    </w:p>
    <w:p w:rsidR="00B54BA4" w:rsidRDefault="00B54BA4" w:rsidP="00B54BA4">
      <w:pPr>
        <w:spacing w:after="0" w:line="360" w:lineRule="auto"/>
        <w:jc w:val="both"/>
        <w:rPr>
          <w:rFonts w:ascii="Times New Roman" w:hAnsi="Times New Roman" w:cs="Times New Roman"/>
          <w:sz w:val="24"/>
          <w:szCs w:val="24"/>
        </w:rPr>
      </w:pPr>
      <w:r w:rsidRPr="00173204">
        <w:rPr>
          <w:rFonts w:ascii="Times New Roman" w:hAnsi="Times New Roman" w:cs="Times New Roman"/>
          <w:sz w:val="24"/>
          <w:szCs w:val="24"/>
        </w:rPr>
        <w:t>* dofinansowaniem z budżetu Unii Europejskiej ze środków Europejskiego Funduszu Społecznego w wysokości 1.618,39 zł na realizację zadania pn. „Utworzenie                            i funkcjonowanie  Kujawsko – Pomorskiego Telecentrum” w ramach</w:t>
      </w:r>
      <w:r>
        <w:rPr>
          <w:rFonts w:ascii="Times New Roman" w:hAnsi="Times New Roman" w:cs="Times New Roman"/>
          <w:sz w:val="24"/>
          <w:szCs w:val="24"/>
        </w:rPr>
        <w:t xml:space="preserve"> realizacji</w:t>
      </w:r>
      <w:r w:rsidRPr="00173204">
        <w:rPr>
          <w:rFonts w:ascii="Times New Roman" w:hAnsi="Times New Roman" w:cs="Times New Roman"/>
          <w:sz w:val="24"/>
          <w:szCs w:val="24"/>
        </w:rPr>
        <w:t xml:space="preserve"> Projektu                </w:t>
      </w:r>
      <w:r w:rsidRPr="00173204">
        <w:rPr>
          <w:rFonts w:ascii="Times New Roman" w:hAnsi="Times New Roman" w:cs="Times New Roman"/>
          <w:sz w:val="24"/>
          <w:szCs w:val="24"/>
        </w:rPr>
        <w:lastRenderedPageBreak/>
        <w:t>„Kujawsko – Pomorska Teleopieka”</w:t>
      </w:r>
      <w:r>
        <w:rPr>
          <w:rFonts w:ascii="Times New Roman" w:hAnsi="Times New Roman" w:cs="Times New Roman"/>
          <w:sz w:val="24"/>
          <w:szCs w:val="24"/>
        </w:rPr>
        <w:t xml:space="preserve"> w ramach </w:t>
      </w:r>
      <w:r w:rsidRPr="00173204">
        <w:rPr>
          <w:rFonts w:ascii="Times New Roman" w:hAnsi="Times New Roman" w:cs="Times New Roman"/>
          <w:sz w:val="24"/>
          <w:szCs w:val="24"/>
        </w:rPr>
        <w:t>Regionalnego Programu Operacyjnego Województwa Kujawsko – Pomorskiego na lata 2014 – 202</w:t>
      </w:r>
      <w:r>
        <w:rPr>
          <w:rFonts w:ascii="Times New Roman" w:hAnsi="Times New Roman" w:cs="Times New Roman"/>
          <w:sz w:val="24"/>
          <w:szCs w:val="24"/>
        </w:rPr>
        <w:t>0,</w:t>
      </w:r>
    </w:p>
    <w:p w:rsidR="00B54BA4" w:rsidRDefault="00B54BA4" w:rsidP="00B54BA4">
      <w:pPr>
        <w:spacing w:after="0" w:line="360" w:lineRule="auto"/>
        <w:jc w:val="both"/>
        <w:rPr>
          <w:rFonts w:ascii="Times New Roman" w:hAnsi="Times New Roman" w:cs="Times New Roman"/>
          <w:sz w:val="24"/>
          <w:szCs w:val="24"/>
        </w:rPr>
      </w:pPr>
      <w:r w:rsidRPr="00173204">
        <w:rPr>
          <w:rFonts w:ascii="Times New Roman" w:hAnsi="Times New Roman" w:cs="Times New Roman"/>
          <w:sz w:val="24"/>
          <w:szCs w:val="24"/>
        </w:rPr>
        <w:t xml:space="preserve">* dofinansowaniem z budżetu Unii Europejskiej ze środków Europejskiego Funduszu Społecznego w wysokości </w:t>
      </w:r>
      <w:r>
        <w:rPr>
          <w:rFonts w:ascii="Times New Roman" w:hAnsi="Times New Roman" w:cs="Times New Roman"/>
          <w:sz w:val="24"/>
          <w:szCs w:val="24"/>
        </w:rPr>
        <w:t>166.848,50</w:t>
      </w:r>
      <w:r w:rsidRPr="00173204">
        <w:rPr>
          <w:rFonts w:ascii="Times New Roman" w:hAnsi="Times New Roman" w:cs="Times New Roman"/>
          <w:sz w:val="24"/>
          <w:szCs w:val="24"/>
        </w:rPr>
        <w:t xml:space="preserve"> zł na realizację zadania pn. „</w:t>
      </w:r>
      <w:r w:rsidRPr="008C1FC0">
        <w:rPr>
          <w:rFonts w:ascii="Times New Roman" w:hAnsi="Times New Roman" w:cs="Times New Roman"/>
          <w:sz w:val="24"/>
          <w:szCs w:val="24"/>
        </w:rPr>
        <w:t xml:space="preserve">Aktywizacja społeczno – zawodowa mieszkańców Gminy Lubanie” </w:t>
      </w:r>
      <w:r w:rsidRPr="00173204">
        <w:rPr>
          <w:rFonts w:ascii="Times New Roman" w:hAnsi="Times New Roman" w:cs="Times New Roman"/>
          <w:sz w:val="24"/>
          <w:szCs w:val="24"/>
        </w:rPr>
        <w:t xml:space="preserve"> </w:t>
      </w:r>
      <w:r>
        <w:rPr>
          <w:rFonts w:ascii="Times New Roman" w:hAnsi="Times New Roman" w:cs="Times New Roman"/>
          <w:sz w:val="24"/>
          <w:szCs w:val="24"/>
        </w:rPr>
        <w:t xml:space="preserve">w ramach </w:t>
      </w:r>
      <w:r w:rsidRPr="00173204">
        <w:rPr>
          <w:rFonts w:ascii="Times New Roman" w:hAnsi="Times New Roman" w:cs="Times New Roman"/>
          <w:sz w:val="24"/>
          <w:szCs w:val="24"/>
        </w:rPr>
        <w:t>Regionalnego Programu Operacyjnego Województwa Kujawsko – Pomorskiego na lata 2014 – 202</w:t>
      </w:r>
      <w:r>
        <w:rPr>
          <w:rFonts w:ascii="Times New Roman" w:hAnsi="Times New Roman" w:cs="Times New Roman"/>
          <w:sz w:val="24"/>
          <w:szCs w:val="24"/>
        </w:rPr>
        <w:t>0,</w:t>
      </w:r>
    </w:p>
    <w:p w:rsidR="00B54BA4" w:rsidRDefault="00B54BA4" w:rsidP="00B54BA4">
      <w:pPr>
        <w:spacing w:after="0" w:line="360" w:lineRule="auto"/>
        <w:jc w:val="both"/>
        <w:rPr>
          <w:rFonts w:ascii="Times New Roman" w:hAnsi="Times New Roman" w:cs="Times New Roman"/>
          <w:sz w:val="24"/>
          <w:szCs w:val="24"/>
        </w:rPr>
      </w:pPr>
      <w:r w:rsidRPr="00173204">
        <w:rPr>
          <w:rFonts w:ascii="Times New Roman" w:hAnsi="Times New Roman" w:cs="Times New Roman"/>
          <w:sz w:val="24"/>
          <w:szCs w:val="24"/>
        </w:rPr>
        <w:t xml:space="preserve">* dofinansowaniem z budżetu Unii Europejskiej ze środków Europejskiego Funduszu Społecznego w wysokości </w:t>
      </w:r>
      <w:r>
        <w:rPr>
          <w:rFonts w:ascii="Times New Roman" w:hAnsi="Times New Roman" w:cs="Times New Roman"/>
          <w:sz w:val="24"/>
          <w:szCs w:val="24"/>
        </w:rPr>
        <w:t>35.000,00</w:t>
      </w:r>
      <w:r w:rsidRPr="00173204">
        <w:rPr>
          <w:rFonts w:ascii="Times New Roman" w:hAnsi="Times New Roman" w:cs="Times New Roman"/>
          <w:sz w:val="24"/>
          <w:szCs w:val="24"/>
        </w:rPr>
        <w:t xml:space="preserve"> zł na realizację zadania pn. </w:t>
      </w:r>
      <w:r w:rsidRPr="008C1FC0">
        <w:rPr>
          <w:rFonts w:ascii="Times New Roman" w:hAnsi="Times New Roman" w:cs="Times New Roman"/>
          <w:sz w:val="24"/>
          <w:szCs w:val="24"/>
        </w:rPr>
        <w:t xml:space="preserve">”Centrum Aktywności </w:t>
      </w:r>
      <w:r>
        <w:rPr>
          <w:rFonts w:ascii="Times New Roman" w:hAnsi="Times New Roman" w:cs="Times New Roman"/>
          <w:sz w:val="24"/>
          <w:szCs w:val="24"/>
        </w:rPr>
        <w:t xml:space="preserve">          i Integracji w Gminie Lubanie” w ramach </w:t>
      </w:r>
      <w:r w:rsidRPr="00173204">
        <w:rPr>
          <w:rFonts w:ascii="Times New Roman" w:hAnsi="Times New Roman" w:cs="Times New Roman"/>
          <w:sz w:val="24"/>
          <w:szCs w:val="24"/>
        </w:rPr>
        <w:t>Regionalnego Programu Operacyjnego Województwa Kujawsko – Pomorskiego na lata 2014 – 202</w:t>
      </w:r>
      <w:r>
        <w:rPr>
          <w:rFonts w:ascii="Times New Roman" w:hAnsi="Times New Roman" w:cs="Times New Roman"/>
          <w:sz w:val="24"/>
          <w:szCs w:val="24"/>
        </w:rPr>
        <w:t>0,</w:t>
      </w:r>
    </w:p>
    <w:p w:rsidR="00B54BA4" w:rsidRDefault="00B54BA4" w:rsidP="00B54BA4">
      <w:pPr>
        <w:spacing w:after="0" w:line="360" w:lineRule="auto"/>
        <w:jc w:val="both"/>
        <w:rPr>
          <w:rFonts w:ascii="Times New Roman" w:hAnsi="Times New Roman" w:cs="Times New Roman"/>
          <w:sz w:val="24"/>
          <w:szCs w:val="24"/>
        </w:rPr>
      </w:pPr>
      <w:r w:rsidRPr="00173204">
        <w:rPr>
          <w:rFonts w:ascii="Times New Roman" w:hAnsi="Times New Roman" w:cs="Times New Roman"/>
          <w:sz w:val="24"/>
          <w:szCs w:val="24"/>
        </w:rPr>
        <w:t xml:space="preserve">* dofinansowaniem z budżetu Unii Europejskiej ze środków Europejskiego Funduszu Społecznego w wysokości </w:t>
      </w:r>
      <w:r>
        <w:rPr>
          <w:rFonts w:ascii="Times New Roman" w:hAnsi="Times New Roman" w:cs="Times New Roman"/>
          <w:sz w:val="24"/>
          <w:szCs w:val="24"/>
        </w:rPr>
        <w:t>47.500,00</w:t>
      </w:r>
      <w:r w:rsidRPr="00173204">
        <w:rPr>
          <w:rFonts w:ascii="Times New Roman" w:hAnsi="Times New Roman" w:cs="Times New Roman"/>
          <w:sz w:val="24"/>
          <w:szCs w:val="24"/>
        </w:rPr>
        <w:t xml:space="preserve"> zł na realizację zadania pn. </w:t>
      </w:r>
      <w:r w:rsidRPr="0089119A">
        <w:rPr>
          <w:rFonts w:ascii="Times New Roman" w:hAnsi="Times New Roman" w:cs="Times New Roman"/>
          <w:sz w:val="24"/>
          <w:szCs w:val="24"/>
        </w:rPr>
        <w:t xml:space="preserve">”Klub Młodzieżowy </w:t>
      </w:r>
      <w:r>
        <w:rPr>
          <w:rFonts w:ascii="Times New Roman" w:hAnsi="Times New Roman" w:cs="Times New Roman"/>
          <w:sz w:val="24"/>
          <w:szCs w:val="24"/>
        </w:rPr>
        <w:t xml:space="preserve">            </w:t>
      </w:r>
      <w:r w:rsidRPr="0089119A">
        <w:rPr>
          <w:rFonts w:ascii="Times New Roman" w:hAnsi="Times New Roman" w:cs="Times New Roman"/>
          <w:sz w:val="24"/>
          <w:szCs w:val="24"/>
        </w:rPr>
        <w:t>w Gminie Lubanie”</w:t>
      </w:r>
      <w:r>
        <w:rPr>
          <w:rFonts w:ascii="Times New Roman" w:hAnsi="Times New Roman" w:cs="Times New Roman"/>
          <w:sz w:val="24"/>
          <w:szCs w:val="24"/>
        </w:rPr>
        <w:t xml:space="preserve"> w ramach </w:t>
      </w:r>
      <w:r w:rsidRPr="00173204">
        <w:rPr>
          <w:rFonts w:ascii="Times New Roman" w:hAnsi="Times New Roman" w:cs="Times New Roman"/>
          <w:sz w:val="24"/>
          <w:szCs w:val="24"/>
        </w:rPr>
        <w:t>Regionalnego Programu Operacyjnego Województwa Kujawsko – Pomorskiego na lata 2014 – 202</w:t>
      </w:r>
      <w:r>
        <w:rPr>
          <w:rFonts w:ascii="Times New Roman" w:hAnsi="Times New Roman" w:cs="Times New Roman"/>
          <w:sz w:val="24"/>
          <w:szCs w:val="24"/>
        </w:rPr>
        <w:t>0,</w:t>
      </w:r>
    </w:p>
    <w:p w:rsidR="00431A4F" w:rsidRPr="00985B97" w:rsidRDefault="00431A4F" w:rsidP="00B54BA4">
      <w:pPr>
        <w:spacing w:after="0" w:line="360" w:lineRule="auto"/>
        <w:jc w:val="both"/>
        <w:rPr>
          <w:rFonts w:ascii="Times New Roman" w:hAnsi="Times New Roman" w:cs="Times New Roman"/>
          <w:sz w:val="24"/>
          <w:szCs w:val="24"/>
        </w:rPr>
      </w:pPr>
    </w:p>
    <w:p w:rsidR="00B54BA4" w:rsidRDefault="00B54BA4" w:rsidP="00B54BA4">
      <w:pPr>
        <w:numPr>
          <w:ilvl w:val="0"/>
          <w:numId w:val="46"/>
        </w:numPr>
        <w:suppressAutoHyphens/>
        <w:spacing w:after="0" w:line="360" w:lineRule="auto"/>
        <w:jc w:val="both"/>
        <w:rPr>
          <w:rFonts w:ascii="Times New Roman" w:hAnsi="Times New Roman" w:cs="Times New Roman"/>
          <w:sz w:val="24"/>
          <w:szCs w:val="24"/>
        </w:rPr>
      </w:pPr>
      <w:r w:rsidRPr="00985B97">
        <w:rPr>
          <w:rFonts w:ascii="Times New Roman" w:hAnsi="Times New Roman" w:cs="Times New Roman"/>
          <w:sz w:val="24"/>
          <w:szCs w:val="24"/>
        </w:rPr>
        <w:t>pozostałych dochodów i odsetek – 1.272.213,90 zł.</w:t>
      </w:r>
    </w:p>
    <w:p w:rsidR="00431A4F" w:rsidRPr="00B54BA4" w:rsidRDefault="00431A4F" w:rsidP="00431A4F">
      <w:pPr>
        <w:suppressAutoHyphens/>
        <w:spacing w:after="0" w:line="360" w:lineRule="auto"/>
        <w:ind w:left="720"/>
        <w:jc w:val="both"/>
        <w:rPr>
          <w:rFonts w:ascii="Times New Roman" w:hAnsi="Times New Roman" w:cs="Times New Roman"/>
          <w:sz w:val="24"/>
          <w:szCs w:val="24"/>
        </w:rPr>
      </w:pPr>
    </w:p>
    <w:p w:rsidR="00B54BA4" w:rsidRPr="00985B97" w:rsidRDefault="00B54BA4" w:rsidP="00B54BA4">
      <w:pPr>
        <w:spacing w:after="0" w:line="360" w:lineRule="auto"/>
        <w:ind w:firstLine="360"/>
        <w:jc w:val="both"/>
        <w:rPr>
          <w:rFonts w:ascii="Times New Roman" w:hAnsi="Times New Roman" w:cs="Times New Roman"/>
          <w:sz w:val="24"/>
          <w:szCs w:val="24"/>
        </w:rPr>
      </w:pPr>
      <w:r w:rsidRPr="00985B97">
        <w:rPr>
          <w:rFonts w:ascii="Times New Roman" w:hAnsi="Times New Roman" w:cs="Times New Roman"/>
          <w:sz w:val="24"/>
          <w:szCs w:val="24"/>
        </w:rPr>
        <w:t xml:space="preserve">Największy udział procentowy w strukturze mają dochody planowane w dziale 756 i są to dochody od osób prawnych, od osób fizycznych i od innych jednostek nieposiadających osobowości prawnej oraz wydatki związane z ich poborem. Wskaźnik procentowy udziału </w:t>
      </w:r>
      <w:r>
        <w:rPr>
          <w:rFonts w:ascii="Times New Roman" w:hAnsi="Times New Roman" w:cs="Times New Roman"/>
          <w:sz w:val="24"/>
          <w:szCs w:val="24"/>
        </w:rPr>
        <w:t xml:space="preserve">    </w:t>
      </w:r>
      <w:r w:rsidRPr="00985B97">
        <w:rPr>
          <w:rFonts w:ascii="Times New Roman" w:hAnsi="Times New Roman" w:cs="Times New Roman"/>
          <w:sz w:val="24"/>
          <w:szCs w:val="24"/>
        </w:rPr>
        <w:t xml:space="preserve">w strukturze dla działu 756 wynosi 35,33%. </w:t>
      </w:r>
    </w:p>
    <w:p w:rsidR="00B54BA4" w:rsidRPr="00B54BA4" w:rsidRDefault="00B54BA4" w:rsidP="00B54BA4">
      <w:pPr>
        <w:spacing w:after="0" w:line="360" w:lineRule="auto"/>
        <w:ind w:firstLine="360"/>
        <w:jc w:val="both"/>
        <w:rPr>
          <w:rFonts w:ascii="Times New Roman" w:hAnsi="Times New Roman" w:cs="Times New Roman"/>
          <w:sz w:val="24"/>
          <w:szCs w:val="24"/>
        </w:rPr>
      </w:pPr>
      <w:r w:rsidRPr="00985B97">
        <w:rPr>
          <w:rFonts w:ascii="Times New Roman" w:hAnsi="Times New Roman" w:cs="Times New Roman"/>
          <w:sz w:val="24"/>
          <w:szCs w:val="24"/>
        </w:rPr>
        <w:tab/>
        <w:t>Drugie miejsce w strukturze dochodów według działów należy do</w:t>
      </w:r>
      <w:r>
        <w:rPr>
          <w:rFonts w:ascii="Times New Roman" w:hAnsi="Times New Roman" w:cs="Times New Roman"/>
          <w:sz w:val="24"/>
          <w:szCs w:val="24"/>
        </w:rPr>
        <w:t xml:space="preserve"> działu 600 - Transport</w:t>
      </w:r>
      <w:r w:rsidRPr="00985B97">
        <w:rPr>
          <w:rFonts w:ascii="Times New Roman" w:hAnsi="Times New Roman" w:cs="Times New Roman"/>
          <w:sz w:val="24"/>
          <w:szCs w:val="24"/>
        </w:rPr>
        <w:t xml:space="preserve"> i łączność – 13,94%, Trzecie miejsce przypada dla działu 758 – Różne rozliczenia. Dla tych dochodów wskaźnik procentowy wynosił 13,01%. Różnica do 100% wynosi 37,72% </w:t>
      </w:r>
      <w:r>
        <w:rPr>
          <w:rFonts w:ascii="Times New Roman" w:hAnsi="Times New Roman" w:cs="Times New Roman"/>
          <w:sz w:val="24"/>
          <w:szCs w:val="24"/>
        </w:rPr>
        <w:t xml:space="preserve">i należy do działów: </w:t>
      </w:r>
      <w:r w:rsidRPr="00985B97">
        <w:rPr>
          <w:rFonts w:ascii="Times New Roman" w:hAnsi="Times New Roman" w:cs="Times New Roman"/>
          <w:sz w:val="24"/>
          <w:szCs w:val="24"/>
        </w:rPr>
        <w:t xml:space="preserve">853 – Pozostałe zadania w zakresie polityki społecznej  – 11,06%,  </w:t>
      </w:r>
      <w:r>
        <w:rPr>
          <w:rFonts w:ascii="Times New Roman" w:hAnsi="Times New Roman" w:cs="Times New Roman"/>
          <w:sz w:val="24"/>
          <w:szCs w:val="24"/>
        </w:rPr>
        <w:t xml:space="preserve">     </w:t>
      </w:r>
      <w:r w:rsidRPr="00985B97">
        <w:rPr>
          <w:rFonts w:ascii="Times New Roman" w:hAnsi="Times New Roman" w:cs="Times New Roman"/>
          <w:sz w:val="24"/>
          <w:szCs w:val="24"/>
        </w:rPr>
        <w:t>855</w:t>
      </w:r>
      <w:r>
        <w:rPr>
          <w:rFonts w:ascii="Times New Roman" w:hAnsi="Times New Roman" w:cs="Times New Roman"/>
          <w:sz w:val="24"/>
          <w:szCs w:val="24"/>
        </w:rPr>
        <w:t xml:space="preserve"> – Rodzina – 9,02%, </w:t>
      </w:r>
      <w:r w:rsidRPr="00985B97">
        <w:rPr>
          <w:rFonts w:ascii="Times New Roman" w:hAnsi="Times New Roman" w:cs="Times New Roman"/>
          <w:sz w:val="24"/>
          <w:szCs w:val="24"/>
        </w:rPr>
        <w:t xml:space="preserve">900 – Gospodarka komunalna i ochrona środowiska – 7,73%,  </w:t>
      </w:r>
      <w:r>
        <w:rPr>
          <w:rFonts w:ascii="Times New Roman" w:hAnsi="Times New Roman" w:cs="Times New Roman"/>
          <w:sz w:val="24"/>
          <w:szCs w:val="24"/>
        </w:rPr>
        <w:t xml:space="preserve">      </w:t>
      </w:r>
      <w:r w:rsidRPr="00985B97">
        <w:rPr>
          <w:rFonts w:ascii="Times New Roman" w:hAnsi="Times New Roman" w:cs="Times New Roman"/>
          <w:sz w:val="24"/>
          <w:szCs w:val="24"/>
        </w:rPr>
        <w:t xml:space="preserve">852 </w:t>
      </w:r>
      <w:r>
        <w:rPr>
          <w:rFonts w:ascii="Times New Roman" w:hAnsi="Times New Roman" w:cs="Times New Roman"/>
          <w:sz w:val="24"/>
          <w:szCs w:val="24"/>
        </w:rPr>
        <w:t>- Pomoc społeczna – 2,89%,</w:t>
      </w:r>
      <w:r w:rsidRPr="00985B97">
        <w:rPr>
          <w:rFonts w:ascii="Times New Roman" w:hAnsi="Times New Roman" w:cs="Times New Roman"/>
          <w:sz w:val="24"/>
          <w:szCs w:val="24"/>
        </w:rPr>
        <w:t xml:space="preserve"> 400 – Wytwarzanie i zaopatrywanie w energię elektryczną, gaz i wodę – </w:t>
      </w:r>
      <w:r>
        <w:rPr>
          <w:rFonts w:ascii="Times New Roman" w:hAnsi="Times New Roman" w:cs="Times New Roman"/>
          <w:sz w:val="24"/>
          <w:szCs w:val="24"/>
        </w:rPr>
        <w:t xml:space="preserve">2,37%, 010 - Rolnictwo </w:t>
      </w:r>
      <w:r w:rsidRPr="00985B97">
        <w:rPr>
          <w:rFonts w:ascii="Times New Roman" w:hAnsi="Times New Roman" w:cs="Times New Roman"/>
          <w:sz w:val="24"/>
          <w:szCs w:val="24"/>
        </w:rPr>
        <w:t>i łowiectwo – 1,62%, 801 –</w:t>
      </w:r>
      <w:r>
        <w:rPr>
          <w:rFonts w:ascii="Times New Roman" w:hAnsi="Times New Roman" w:cs="Times New Roman"/>
          <w:sz w:val="24"/>
          <w:szCs w:val="24"/>
        </w:rPr>
        <w:t xml:space="preserve"> Oświata i wychowanie – 1,06%, </w:t>
      </w:r>
      <w:r w:rsidRPr="00985B97">
        <w:rPr>
          <w:rFonts w:ascii="Times New Roman" w:hAnsi="Times New Roman" w:cs="Times New Roman"/>
          <w:sz w:val="24"/>
          <w:szCs w:val="24"/>
        </w:rPr>
        <w:t>754 – Bez</w:t>
      </w:r>
      <w:r>
        <w:rPr>
          <w:rFonts w:ascii="Times New Roman" w:hAnsi="Times New Roman" w:cs="Times New Roman"/>
          <w:sz w:val="24"/>
          <w:szCs w:val="24"/>
        </w:rPr>
        <w:t>pieczeństwo publiczne</w:t>
      </w:r>
      <w:r w:rsidRPr="00985B97">
        <w:rPr>
          <w:rFonts w:ascii="Times New Roman" w:hAnsi="Times New Roman" w:cs="Times New Roman"/>
          <w:sz w:val="24"/>
          <w:szCs w:val="24"/>
        </w:rPr>
        <w:t xml:space="preserve"> i o</w:t>
      </w:r>
      <w:r>
        <w:rPr>
          <w:rFonts w:ascii="Times New Roman" w:hAnsi="Times New Roman" w:cs="Times New Roman"/>
          <w:sz w:val="24"/>
          <w:szCs w:val="24"/>
        </w:rPr>
        <w:t xml:space="preserve">chrona przeciwpożarowa – 0,61%,                     </w:t>
      </w:r>
      <w:r w:rsidRPr="00985B97">
        <w:rPr>
          <w:rFonts w:ascii="Times New Roman" w:hAnsi="Times New Roman" w:cs="Times New Roman"/>
          <w:sz w:val="24"/>
          <w:szCs w:val="24"/>
        </w:rPr>
        <w:t>750 – Administracja publiczna –</w:t>
      </w:r>
      <w:r>
        <w:rPr>
          <w:rFonts w:ascii="Times New Roman" w:hAnsi="Times New Roman" w:cs="Times New Roman"/>
          <w:sz w:val="24"/>
          <w:szCs w:val="24"/>
        </w:rPr>
        <w:t xml:space="preserve"> 0,54%, 720 – Informatyka </w:t>
      </w:r>
      <w:r w:rsidRPr="00985B97">
        <w:rPr>
          <w:rFonts w:ascii="Times New Roman" w:hAnsi="Times New Roman" w:cs="Times New Roman"/>
          <w:sz w:val="24"/>
          <w:szCs w:val="24"/>
        </w:rPr>
        <w:t>– 0,27%, 921 – Kultura  i ochrona dziedzictwa narodowego – 0,22%, 700 – Gospodarka mieszkaniowa – 0,17%,  926 – Kultura fizyczna – 0,09%, 854 – Edu</w:t>
      </w:r>
      <w:r>
        <w:rPr>
          <w:rFonts w:ascii="Times New Roman" w:hAnsi="Times New Roman" w:cs="Times New Roman"/>
          <w:sz w:val="24"/>
          <w:szCs w:val="24"/>
        </w:rPr>
        <w:t xml:space="preserve">kacyjna opieka wychowawcza </w:t>
      </w:r>
      <w:r w:rsidRPr="00985B97">
        <w:rPr>
          <w:rFonts w:ascii="Times New Roman" w:hAnsi="Times New Roman" w:cs="Times New Roman"/>
          <w:sz w:val="24"/>
          <w:szCs w:val="24"/>
        </w:rPr>
        <w:t xml:space="preserve">– 0,06%, 020 – Leśnictwo </w:t>
      </w:r>
      <w:r>
        <w:rPr>
          <w:rFonts w:ascii="Times New Roman" w:hAnsi="Times New Roman" w:cs="Times New Roman"/>
          <w:sz w:val="24"/>
          <w:szCs w:val="24"/>
        </w:rPr>
        <w:t xml:space="preserve">          </w:t>
      </w:r>
      <w:r w:rsidRPr="00985B97">
        <w:rPr>
          <w:rFonts w:ascii="Times New Roman" w:hAnsi="Times New Roman" w:cs="Times New Roman"/>
          <w:sz w:val="24"/>
          <w:szCs w:val="24"/>
        </w:rPr>
        <w:t xml:space="preserve"> -  0,01%. Wskaźnik procentowy udziału w strukturze dla  pozostałych działów tj.: </w:t>
      </w:r>
      <w:r>
        <w:rPr>
          <w:rFonts w:ascii="Times New Roman" w:hAnsi="Times New Roman" w:cs="Times New Roman"/>
          <w:sz w:val="24"/>
          <w:szCs w:val="24"/>
        </w:rPr>
        <w:t xml:space="preserve">               </w:t>
      </w:r>
      <w:r w:rsidRPr="00985B97">
        <w:rPr>
          <w:rFonts w:ascii="Times New Roman" w:hAnsi="Times New Roman" w:cs="Times New Roman"/>
          <w:sz w:val="24"/>
          <w:szCs w:val="24"/>
        </w:rPr>
        <w:lastRenderedPageBreak/>
        <w:t>710 – Działalność usługowa, 751 – Urzędy naczelnych organów władzy państwowej, kontroli  i ochrony prawa oraz sądownictwa wynosi 0%.</w:t>
      </w:r>
    </w:p>
    <w:p w:rsidR="00E61EDC" w:rsidRPr="00E61EDC" w:rsidRDefault="00E61EDC" w:rsidP="00B54BA4">
      <w:pPr>
        <w:spacing w:after="0" w:line="360" w:lineRule="auto"/>
        <w:jc w:val="both"/>
        <w:rPr>
          <w:rFonts w:ascii="Times New Roman" w:eastAsia="Calibri" w:hAnsi="Times New Roman" w:cs="Times New Roman"/>
          <w:b/>
          <w:sz w:val="24"/>
          <w:szCs w:val="24"/>
        </w:rPr>
      </w:pPr>
      <w:r w:rsidRPr="00E61EDC">
        <w:rPr>
          <w:rFonts w:ascii="Times New Roman" w:hAnsi="Times New Roman" w:cs="Times New Roman"/>
          <w:b/>
          <w:sz w:val="24"/>
          <w:szCs w:val="24"/>
        </w:rPr>
        <w:t>1.2. Wykonanie wydatków</w:t>
      </w:r>
    </w:p>
    <w:p w:rsidR="00B54BA4" w:rsidRPr="00535FDB" w:rsidRDefault="00B54BA4" w:rsidP="00B54BA4">
      <w:pPr>
        <w:spacing w:after="0" w:line="36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Plan wydatków budżetowych na koniec 2022 roku wynosił </w:t>
      </w:r>
      <w:r>
        <w:rPr>
          <w:rFonts w:ascii="Times New Roman" w:eastAsia="Calibri" w:hAnsi="Times New Roman" w:cs="Times New Roman"/>
          <w:sz w:val="24"/>
          <w:szCs w:val="24"/>
        </w:rPr>
        <w:t>38.529.333,05 zł, z czego zrealizowano 33.710.354,51 zł, co stanowi 87,49</w:t>
      </w:r>
      <w:r w:rsidRPr="00535FDB">
        <w:rPr>
          <w:rFonts w:ascii="Times New Roman" w:eastAsia="Calibri" w:hAnsi="Times New Roman" w:cs="Times New Roman"/>
          <w:sz w:val="24"/>
          <w:szCs w:val="24"/>
        </w:rPr>
        <w:t xml:space="preserve">%. </w:t>
      </w:r>
    </w:p>
    <w:p w:rsidR="00B54BA4" w:rsidRPr="00535FDB" w:rsidRDefault="00B54BA4" w:rsidP="00B54BA4">
      <w:pPr>
        <w:spacing w:after="0" w:line="360" w:lineRule="auto"/>
        <w:jc w:val="both"/>
        <w:rPr>
          <w:rFonts w:ascii="Times New Roman" w:eastAsia="Calibri" w:hAnsi="Times New Roman" w:cs="Times New Roman"/>
          <w:sz w:val="24"/>
          <w:szCs w:val="24"/>
        </w:rPr>
      </w:pPr>
      <w:r w:rsidRPr="00535FDB">
        <w:rPr>
          <w:rFonts w:ascii="Times New Roman" w:eastAsia="Calibri" w:hAnsi="Times New Roman" w:cs="Times New Roman"/>
          <w:sz w:val="24"/>
          <w:szCs w:val="24"/>
        </w:rPr>
        <w:t xml:space="preserve">Z podanych wielkości na wydatki bieżące zaplanowano </w:t>
      </w:r>
      <w:r>
        <w:rPr>
          <w:rFonts w:ascii="Times New Roman" w:eastAsia="Calibri" w:hAnsi="Times New Roman" w:cs="Times New Roman"/>
          <w:sz w:val="24"/>
          <w:szCs w:val="24"/>
        </w:rPr>
        <w:t>28.641.420,08</w:t>
      </w:r>
      <w:r w:rsidRPr="00535FDB">
        <w:rPr>
          <w:rFonts w:ascii="Times New Roman" w:eastAsia="Calibri" w:hAnsi="Times New Roman" w:cs="Times New Roman"/>
          <w:sz w:val="24"/>
          <w:szCs w:val="24"/>
        </w:rPr>
        <w:t xml:space="preserve"> zł a wykonano     </w:t>
      </w:r>
      <w:r>
        <w:rPr>
          <w:rFonts w:ascii="Times New Roman" w:eastAsia="Calibri" w:hAnsi="Times New Roman" w:cs="Times New Roman"/>
          <w:sz w:val="24"/>
          <w:szCs w:val="24"/>
        </w:rPr>
        <w:t>25.307.399,67 zł tj. 88,36</w:t>
      </w:r>
      <w:r w:rsidRPr="00535FDB">
        <w:rPr>
          <w:rFonts w:ascii="Times New Roman" w:eastAsia="Calibri" w:hAnsi="Times New Roman" w:cs="Times New Roman"/>
          <w:sz w:val="24"/>
          <w:szCs w:val="24"/>
        </w:rPr>
        <w:t>%.</w:t>
      </w:r>
    </w:p>
    <w:p w:rsidR="00B54BA4" w:rsidRDefault="00B54BA4" w:rsidP="00B54BA4">
      <w:pPr>
        <w:spacing w:after="0" w:line="360" w:lineRule="auto"/>
        <w:jc w:val="both"/>
        <w:rPr>
          <w:rFonts w:ascii="Times New Roman" w:hAnsi="Times New Roman" w:cs="Times New Roman"/>
          <w:sz w:val="24"/>
          <w:szCs w:val="24"/>
        </w:rPr>
      </w:pPr>
      <w:r w:rsidRPr="00535FDB">
        <w:rPr>
          <w:rFonts w:ascii="Times New Roman" w:eastAsia="Calibri" w:hAnsi="Times New Roman" w:cs="Times New Roman"/>
          <w:sz w:val="24"/>
          <w:szCs w:val="24"/>
        </w:rPr>
        <w:t xml:space="preserve">Plan wydatków majątkowych wynosił </w:t>
      </w:r>
      <w:r>
        <w:rPr>
          <w:rFonts w:ascii="Times New Roman" w:eastAsia="Calibri" w:hAnsi="Times New Roman" w:cs="Times New Roman"/>
          <w:sz w:val="24"/>
          <w:szCs w:val="24"/>
        </w:rPr>
        <w:t>9.887.912,97</w:t>
      </w:r>
      <w:r w:rsidRPr="00535FDB">
        <w:rPr>
          <w:rFonts w:ascii="Times New Roman" w:eastAsia="Calibri" w:hAnsi="Times New Roman" w:cs="Times New Roman"/>
          <w:sz w:val="24"/>
          <w:szCs w:val="24"/>
        </w:rPr>
        <w:t xml:space="preserve"> zł, wykonanie natomiast zamknęło się kwotą </w:t>
      </w:r>
      <w:r>
        <w:rPr>
          <w:rFonts w:ascii="Times New Roman" w:eastAsia="Calibri" w:hAnsi="Times New Roman" w:cs="Times New Roman"/>
          <w:sz w:val="24"/>
          <w:szCs w:val="24"/>
        </w:rPr>
        <w:t>8.402.954,84</w:t>
      </w:r>
      <w:r w:rsidRPr="00535FDB">
        <w:rPr>
          <w:rFonts w:ascii="Times New Roman" w:eastAsia="Calibri" w:hAnsi="Times New Roman" w:cs="Times New Roman"/>
          <w:sz w:val="24"/>
          <w:szCs w:val="24"/>
        </w:rPr>
        <w:t xml:space="preserve"> zł</w:t>
      </w:r>
      <w:r>
        <w:rPr>
          <w:rFonts w:ascii="Times New Roman" w:eastAsia="Calibri" w:hAnsi="Times New Roman" w:cs="Times New Roman"/>
          <w:sz w:val="24"/>
          <w:szCs w:val="24"/>
        </w:rPr>
        <w:t xml:space="preserve"> przy wskaźniku realizacji 84,98</w:t>
      </w:r>
      <w:r w:rsidRPr="00535FDB">
        <w:rPr>
          <w:rFonts w:ascii="Times New Roman" w:eastAsia="Calibri" w:hAnsi="Times New Roman" w:cs="Times New Roman"/>
          <w:sz w:val="24"/>
          <w:szCs w:val="24"/>
        </w:rPr>
        <w:t>%.</w:t>
      </w:r>
    </w:p>
    <w:p w:rsidR="00B54BA4" w:rsidRPr="002476DA" w:rsidRDefault="00B54BA4" w:rsidP="00B54BA4">
      <w:pPr>
        <w:spacing w:after="0" w:line="360" w:lineRule="auto"/>
        <w:jc w:val="both"/>
        <w:rPr>
          <w:rFonts w:ascii="Times New Roman" w:eastAsia="Calibri" w:hAnsi="Times New Roman" w:cs="Times New Roman"/>
          <w:sz w:val="24"/>
          <w:szCs w:val="24"/>
        </w:rPr>
      </w:pPr>
      <w:r w:rsidRPr="002476DA">
        <w:rPr>
          <w:rFonts w:ascii="Times New Roman" w:hAnsi="Times New Roman" w:cs="Times New Roman"/>
          <w:sz w:val="24"/>
          <w:szCs w:val="24"/>
        </w:rPr>
        <w:t>W ramach wydatków majątkowych wydatkowano środki na następujące zadania inwestycyjne:</w:t>
      </w:r>
      <w:r w:rsidRPr="002476DA">
        <w:rPr>
          <w:rFonts w:ascii="Times New Roman" w:eastAsia="Calibri" w:hAnsi="Times New Roman" w:cs="Times New Roman"/>
          <w:sz w:val="24"/>
          <w:szCs w:val="24"/>
        </w:rPr>
        <w:tab/>
        <w:t xml:space="preserve">    </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1.   Budowa odcinka sieci wodociągowej  z przyłączem wodociągowym w miejscowości </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      Przywieczerzyn Kolonia –  4.500,00 zł,</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2.   Modernizacja Stacji Uzdatniania Wody- Filtry pionowe (odżelaziacze) 4 szt.  DN 1800 </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     mm wraz  z wymianą złóż – 118.200,00 zł,</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3.  Przebudowa i rozbudowa oczyszczalni ścieków w miejscowości Kucerz, gmina Lubanie</w:t>
      </w:r>
    </w:p>
    <w:p w:rsidR="00B54BA4" w:rsidRPr="002476DA" w:rsidRDefault="00B54BA4" w:rsidP="00B54BA4">
      <w:pPr>
        <w:spacing w:after="0" w:line="360" w:lineRule="auto"/>
        <w:jc w:val="both"/>
        <w:rPr>
          <w:rFonts w:ascii="Times New Roman" w:hAnsi="Times New Roman" w:cs="Times New Roman"/>
          <w:b/>
          <w:sz w:val="24"/>
          <w:szCs w:val="24"/>
        </w:rPr>
      </w:pPr>
      <w:r w:rsidRPr="002476DA">
        <w:rPr>
          <w:rFonts w:ascii="Times New Roman" w:hAnsi="Times New Roman" w:cs="Times New Roman"/>
          <w:sz w:val="24"/>
          <w:szCs w:val="24"/>
        </w:rPr>
        <w:t xml:space="preserve">    – 21.500,00 zł,</w:t>
      </w:r>
      <w:r w:rsidRPr="002476DA">
        <w:rPr>
          <w:rFonts w:ascii="Times New Roman" w:hAnsi="Times New Roman" w:cs="Times New Roman"/>
          <w:b/>
          <w:sz w:val="24"/>
          <w:szCs w:val="24"/>
        </w:rPr>
        <w:t xml:space="preserve"> </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4.  Rozbudowa sieci dróg na terenie gminy Lubanie:</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   - Rozbudowa drogi gminnej nr 190116C w miejscowości Janowice –   768.463,32 zł,</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  - Rozbudowa drogi gminnej nr 190141C Probostwo Dolne – Mikorzyn – 1.237.925,04 zł,</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  - Rozbudowa drogi gminnej nr 190104C w miejscowości Przywieczerzyn Kolonia </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    – 1.104.644,09 zł,</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  - Przebudowa drogi gminnej nr 190124C w miejscowości Ustronie – 1.055.056,03 zł,</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  - Przebudowa drogi gminnej nr 190120C – 1.210.290,90 zł,</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5. Przebudowa drogi gminnej Lubanie – Dąbrówka od km 0+000 do km 1+317 </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    –  536.028,40 zł</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6.   Rozbudowa drogi gminnej Lubanie - Krzyżówki – 4.560,15 zł ,                                                                                   </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7. </w:t>
      </w:r>
      <w:r w:rsidRPr="002476DA">
        <w:rPr>
          <w:rFonts w:ascii="Times New Roman" w:hAnsi="Times New Roman" w:cs="Times New Roman"/>
          <w:b/>
          <w:sz w:val="24"/>
          <w:szCs w:val="24"/>
        </w:rPr>
        <w:t xml:space="preserve"> </w:t>
      </w:r>
      <w:r w:rsidRPr="002476DA">
        <w:rPr>
          <w:rFonts w:ascii="Times New Roman" w:hAnsi="Times New Roman" w:cs="Times New Roman"/>
          <w:sz w:val="24"/>
          <w:szCs w:val="24"/>
        </w:rPr>
        <w:t xml:space="preserve"> Modernizacja sieci dróg na terenie gminy Lubanie – etap I</w:t>
      </w:r>
      <w:r w:rsidRPr="002476DA">
        <w:rPr>
          <w:rFonts w:ascii="Times New Roman" w:hAnsi="Times New Roman" w:cs="Times New Roman"/>
          <w:b/>
          <w:sz w:val="24"/>
          <w:szCs w:val="24"/>
        </w:rPr>
        <w:t xml:space="preserve"> </w:t>
      </w:r>
      <w:r w:rsidRPr="002476DA">
        <w:rPr>
          <w:rFonts w:ascii="Times New Roman" w:hAnsi="Times New Roman" w:cs="Times New Roman"/>
          <w:sz w:val="24"/>
          <w:szCs w:val="24"/>
        </w:rPr>
        <w:t>– 18.450,00 zł,</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8. </w:t>
      </w:r>
      <w:r w:rsidRPr="002476DA">
        <w:rPr>
          <w:rFonts w:ascii="Times New Roman" w:hAnsi="Times New Roman" w:cs="Times New Roman"/>
          <w:b/>
          <w:sz w:val="24"/>
          <w:szCs w:val="24"/>
        </w:rPr>
        <w:t xml:space="preserve"> </w:t>
      </w:r>
      <w:r w:rsidRPr="002476DA">
        <w:rPr>
          <w:rFonts w:ascii="Times New Roman" w:hAnsi="Times New Roman" w:cs="Times New Roman"/>
          <w:sz w:val="24"/>
          <w:szCs w:val="24"/>
        </w:rPr>
        <w:t xml:space="preserve"> Modernizacja sieci dróg na terenie gminy Lubanie – etap II – 18.450,00 zł,</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9.  Projekt grantowy „Cyfrowa Gmina” (zakup serwera) –17.160,00 zł,</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10. Dotacje celowe na dofinansowanie zakupu zbiorników do gromadzenia wód opadowych </w:t>
      </w:r>
    </w:p>
    <w:p w:rsidR="00B54BA4" w:rsidRPr="002476DA"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 xml:space="preserve">     w miejscu ich powstania w ramach pilotażowego programu ochrony zasobów wodnych na  </w:t>
      </w:r>
    </w:p>
    <w:p w:rsidR="00B54BA4" w:rsidRPr="002476DA" w:rsidRDefault="00B54BA4" w:rsidP="00B54BA4">
      <w:pPr>
        <w:spacing w:after="0" w:line="360" w:lineRule="auto"/>
        <w:rPr>
          <w:rFonts w:ascii="Times New Roman" w:hAnsi="Times New Roman" w:cs="Times New Roman"/>
          <w:sz w:val="24"/>
          <w:szCs w:val="24"/>
        </w:rPr>
      </w:pPr>
      <w:r w:rsidRPr="002476DA">
        <w:rPr>
          <w:rFonts w:ascii="Times New Roman" w:hAnsi="Times New Roman" w:cs="Times New Roman"/>
          <w:sz w:val="24"/>
          <w:szCs w:val="24"/>
        </w:rPr>
        <w:t xml:space="preserve">     terenie Gminy Lubanie </w:t>
      </w:r>
      <w:r>
        <w:rPr>
          <w:rFonts w:ascii="Times New Roman" w:hAnsi="Times New Roman" w:cs="Times New Roman"/>
          <w:sz w:val="24"/>
          <w:szCs w:val="24"/>
        </w:rPr>
        <w:t xml:space="preserve">pn. „Złap deszczówkę” – </w:t>
      </w:r>
      <w:r w:rsidRPr="002476DA">
        <w:rPr>
          <w:rFonts w:ascii="Times New Roman" w:hAnsi="Times New Roman" w:cs="Times New Roman"/>
          <w:sz w:val="24"/>
          <w:szCs w:val="24"/>
        </w:rPr>
        <w:t>4.837,82 zł</w:t>
      </w:r>
      <w:r>
        <w:rPr>
          <w:rFonts w:ascii="Times New Roman" w:hAnsi="Times New Roman" w:cs="Times New Roman"/>
          <w:sz w:val="24"/>
          <w:szCs w:val="24"/>
        </w:rPr>
        <w:t>,</w:t>
      </w:r>
    </w:p>
    <w:p w:rsidR="00B54BA4"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r w:rsidRPr="002476DA">
        <w:rPr>
          <w:rFonts w:ascii="Times New Roman" w:hAnsi="Times New Roman" w:cs="Times New Roman"/>
          <w:sz w:val="24"/>
          <w:szCs w:val="24"/>
        </w:rPr>
        <w:t xml:space="preserve">. Dotacje celowe na dofinansowanie budowy przydomowych </w:t>
      </w:r>
      <w:r w:rsidRPr="002476DA">
        <w:rPr>
          <w:rFonts w:ascii="Times New Roman" w:hAnsi="Times New Roman" w:cs="Times New Roman"/>
          <w:b/>
          <w:sz w:val="24"/>
          <w:szCs w:val="24"/>
        </w:rPr>
        <w:t xml:space="preserve"> </w:t>
      </w:r>
      <w:r w:rsidRPr="002476DA">
        <w:rPr>
          <w:rFonts w:ascii="Times New Roman" w:hAnsi="Times New Roman" w:cs="Times New Roman"/>
          <w:sz w:val="24"/>
          <w:szCs w:val="24"/>
        </w:rPr>
        <w:t xml:space="preserve">oczyszczalni ścieków na </w:t>
      </w:r>
    </w:p>
    <w:p w:rsidR="00B54BA4" w:rsidRPr="002476DA"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terenie Gminy Lubanie – </w:t>
      </w:r>
      <w:r w:rsidRPr="002476DA">
        <w:rPr>
          <w:rFonts w:ascii="Times New Roman" w:hAnsi="Times New Roman" w:cs="Times New Roman"/>
          <w:sz w:val="24"/>
          <w:szCs w:val="24"/>
        </w:rPr>
        <w:t>44.000,00 zł</w:t>
      </w:r>
      <w:r>
        <w:rPr>
          <w:rFonts w:ascii="Times New Roman" w:hAnsi="Times New Roman" w:cs="Times New Roman"/>
          <w:sz w:val="24"/>
          <w:szCs w:val="24"/>
        </w:rPr>
        <w:t>,</w:t>
      </w:r>
    </w:p>
    <w:p w:rsidR="00B54BA4" w:rsidRDefault="00B54BA4" w:rsidP="00B54BA4">
      <w:pPr>
        <w:spacing w:after="0" w:line="360" w:lineRule="auto"/>
        <w:jc w:val="both"/>
        <w:rPr>
          <w:rFonts w:ascii="Times New Roman" w:hAnsi="Times New Roman" w:cs="Times New Roman"/>
          <w:sz w:val="24"/>
          <w:szCs w:val="24"/>
        </w:rPr>
      </w:pPr>
      <w:r w:rsidRPr="002476DA">
        <w:rPr>
          <w:rFonts w:ascii="Times New Roman" w:hAnsi="Times New Roman" w:cs="Times New Roman"/>
          <w:sz w:val="24"/>
          <w:szCs w:val="24"/>
        </w:rPr>
        <w:t>1</w:t>
      </w:r>
      <w:r>
        <w:rPr>
          <w:rFonts w:ascii="Times New Roman" w:hAnsi="Times New Roman" w:cs="Times New Roman"/>
          <w:sz w:val="24"/>
          <w:szCs w:val="24"/>
        </w:rPr>
        <w:t>2</w:t>
      </w:r>
      <w:r w:rsidRPr="002476DA">
        <w:rPr>
          <w:rFonts w:ascii="Times New Roman" w:hAnsi="Times New Roman" w:cs="Times New Roman"/>
          <w:sz w:val="24"/>
          <w:szCs w:val="24"/>
        </w:rPr>
        <w:t xml:space="preserve">. Doposażenie Punktu Selektywnej Zbiórki Odpadów Komunalnych  w miejscowości </w:t>
      </w:r>
    </w:p>
    <w:p w:rsidR="00B54BA4" w:rsidRPr="002476DA" w:rsidRDefault="00B54BA4" w:rsidP="00B5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76DA">
        <w:rPr>
          <w:rFonts w:ascii="Times New Roman" w:hAnsi="Times New Roman" w:cs="Times New Roman"/>
          <w:sz w:val="24"/>
          <w:szCs w:val="24"/>
        </w:rPr>
        <w:t>Kucer</w:t>
      </w:r>
      <w:r>
        <w:rPr>
          <w:rFonts w:ascii="Times New Roman" w:hAnsi="Times New Roman" w:cs="Times New Roman"/>
          <w:sz w:val="24"/>
          <w:szCs w:val="24"/>
        </w:rPr>
        <w:t xml:space="preserve">z – </w:t>
      </w:r>
      <w:r w:rsidRPr="002476DA">
        <w:rPr>
          <w:rFonts w:ascii="Times New Roman" w:hAnsi="Times New Roman" w:cs="Times New Roman"/>
          <w:sz w:val="24"/>
          <w:szCs w:val="24"/>
        </w:rPr>
        <w:t>552.171,70 zł</w:t>
      </w:r>
      <w:r>
        <w:rPr>
          <w:rFonts w:ascii="Times New Roman" w:hAnsi="Times New Roman" w:cs="Times New Roman"/>
          <w:sz w:val="24"/>
          <w:szCs w:val="24"/>
        </w:rPr>
        <w:t>,</w:t>
      </w:r>
    </w:p>
    <w:p w:rsidR="00B54BA4" w:rsidRDefault="00B54BA4" w:rsidP="00B54BA4">
      <w:pPr>
        <w:spacing w:after="0" w:line="360" w:lineRule="auto"/>
        <w:rPr>
          <w:rFonts w:ascii="Times New Roman" w:hAnsi="Times New Roman" w:cs="Times New Roman"/>
          <w:sz w:val="24"/>
          <w:szCs w:val="24"/>
        </w:rPr>
      </w:pPr>
      <w:r w:rsidRPr="002476DA">
        <w:rPr>
          <w:rFonts w:ascii="Times New Roman" w:hAnsi="Times New Roman" w:cs="Times New Roman"/>
          <w:sz w:val="24"/>
          <w:szCs w:val="24"/>
        </w:rPr>
        <w:t>1</w:t>
      </w:r>
      <w:r>
        <w:rPr>
          <w:rFonts w:ascii="Times New Roman" w:hAnsi="Times New Roman" w:cs="Times New Roman"/>
          <w:sz w:val="24"/>
          <w:szCs w:val="24"/>
        </w:rPr>
        <w:t xml:space="preserve">3. </w:t>
      </w:r>
      <w:r w:rsidRPr="002476DA">
        <w:rPr>
          <w:rFonts w:ascii="Times New Roman" w:hAnsi="Times New Roman" w:cs="Times New Roman"/>
          <w:sz w:val="24"/>
          <w:szCs w:val="24"/>
        </w:rPr>
        <w:t xml:space="preserve">Dotacje celowe na dofinansowanie kosztów wymiany systemów ogrzewania węglowego </w:t>
      </w:r>
    </w:p>
    <w:p w:rsidR="00B54BA4" w:rsidRPr="002476DA" w:rsidRDefault="00B54BA4" w:rsidP="00B54BA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476DA">
        <w:rPr>
          <w:rFonts w:ascii="Times New Roman" w:hAnsi="Times New Roman" w:cs="Times New Roman"/>
          <w:sz w:val="24"/>
          <w:szCs w:val="24"/>
        </w:rPr>
        <w:t xml:space="preserve">na nowe ekologiczne źródła ogrzewania </w:t>
      </w:r>
      <w:r>
        <w:rPr>
          <w:rFonts w:ascii="Times New Roman" w:hAnsi="Times New Roman" w:cs="Times New Roman"/>
          <w:sz w:val="24"/>
          <w:szCs w:val="24"/>
        </w:rPr>
        <w:t xml:space="preserve">na terenie Gminy Lubanie – </w:t>
      </w:r>
      <w:r w:rsidRPr="002476DA">
        <w:rPr>
          <w:rFonts w:ascii="Times New Roman" w:hAnsi="Times New Roman" w:cs="Times New Roman"/>
          <w:sz w:val="24"/>
          <w:szCs w:val="24"/>
        </w:rPr>
        <w:t>131.569,44 zł</w:t>
      </w:r>
      <w:r>
        <w:rPr>
          <w:rFonts w:ascii="Times New Roman" w:hAnsi="Times New Roman" w:cs="Times New Roman"/>
          <w:sz w:val="24"/>
          <w:szCs w:val="24"/>
        </w:rPr>
        <w:t>,</w:t>
      </w:r>
    </w:p>
    <w:p w:rsidR="00B54BA4" w:rsidRDefault="00B54BA4" w:rsidP="00B54BA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14.  </w:t>
      </w:r>
      <w:r w:rsidRPr="002476DA">
        <w:rPr>
          <w:rFonts w:ascii="Times New Roman" w:hAnsi="Times New Roman" w:cs="Times New Roman"/>
          <w:sz w:val="24"/>
          <w:szCs w:val="24"/>
        </w:rPr>
        <w:t>Instalacje Odnawialnych Źródeł Energii</w:t>
      </w:r>
      <w:r>
        <w:rPr>
          <w:rFonts w:ascii="Times New Roman" w:hAnsi="Times New Roman" w:cs="Times New Roman"/>
          <w:sz w:val="24"/>
          <w:szCs w:val="24"/>
        </w:rPr>
        <w:t xml:space="preserve"> </w:t>
      </w:r>
      <w:r w:rsidRPr="002476DA">
        <w:rPr>
          <w:rFonts w:ascii="Times New Roman" w:hAnsi="Times New Roman" w:cs="Times New Roman"/>
          <w:sz w:val="24"/>
          <w:szCs w:val="24"/>
        </w:rPr>
        <w:t xml:space="preserve">dla </w:t>
      </w:r>
      <w:r>
        <w:rPr>
          <w:rFonts w:ascii="Times New Roman" w:hAnsi="Times New Roman" w:cs="Times New Roman"/>
          <w:sz w:val="24"/>
          <w:szCs w:val="24"/>
        </w:rPr>
        <w:t xml:space="preserve">mieszkańców gminy Lubanie </w:t>
      </w:r>
    </w:p>
    <w:p w:rsidR="00B54BA4" w:rsidRPr="002476DA" w:rsidRDefault="00B54BA4" w:rsidP="00B54BA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w:t>
      </w:r>
      <w:r w:rsidRPr="002476DA">
        <w:rPr>
          <w:rFonts w:ascii="Times New Roman" w:hAnsi="Times New Roman" w:cs="Times New Roman"/>
          <w:sz w:val="24"/>
          <w:szCs w:val="24"/>
        </w:rPr>
        <w:t>1.292.687,83 zł</w:t>
      </w:r>
      <w:r>
        <w:rPr>
          <w:rFonts w:ascii="Times New Roman" w:hAnsi="Times New Roman" w:cs="Times New Roman"/>
          <w:sz w:val="24"/>
          <w:szCs w:val="24"/>
        </w:rPr>
        <w:t>,</w:t>
      </w:r>
    </w:p>
    <w:p w:rsidR="00B54BA4" w:rsidRDefault="00B54BA4" w:rsidP="00B54BA4">
      <w:pPr>
        <w:spacing w:after="0" w:line="360" w:lineRule="auto"/>
        <w:rPr>
          <w:rFonts w:ascii="Times New Roman" w:hAnsi="Times New Roman" w:cs="Times New Roman"/>
          <w:sz w:val="24"/>
          <w:szCs w:val="24"/>
        </w:rPr>
      </w:pPr>
      <w:r w:rsidRPr="002476DA">
        <w:rPr>
          <w:rFonts w:ascii="Times New Roman" w:hAnsi="Times New Roman" w:cs="Times New Roman"/>
          <w:sz w:val="24"/>
          <w:szCs w:val="24"/>
        </w:rPr>
        <w:t>1</w:t>
      </w:r>
      <w:r>
        <w:rPr>
          <w:rFonts w:ascii="Times New Roman" w:hAnsi="Times New Roman" w:cs="Times New Roman"/>
          <w:sz w:val="24"/>
          <w:szCs w:val="24"/>
        </w:rPr>
        <w:t>5</w:t>
      </w:r>
      <w:r w:rsidRPr="002476DA">
        <w:rPr>
          <w:rFonts w:ascii="Times New Roman" w:hAnsi="Times New Roman" w:cs="Times New Roman"/>
          <w:sz w:val="24"/>
          <w:szCs w:val="24"/>
        </w:rPr>
        <w:t>. Zakup i montaż la</w:t>
      </w:r>
      <w:r>
        <w:rPr>
          <w:rFonts w:ascii="Times New Roman" w:hAnsi="Times New Roman" w:cs="Times New Roman"/>
          <w:sz w:val="24"/>
          <w:szCs w:val="24"/>
        </w:rPr>
        <w:t>mp fotowoltaicznych na potrzeby</w:t>
      </w:r>
      <w:r w:rsidRPr="002476DA">
        <w:rPr>
          <w:rFonts w:ascii="Times New Roman" w:hAnsi="Times New Roman" w:cs="Times New Roman"/>
          <w:sz w:val="24"/>
          <w:szCs w:val="24"/>
        </w:rPr>
        <w:t xml:space="preserve"> oświetlenia </w:t>
      </w:r>
      <w:r>
        <w:rPr>
          <w:rFonts w:ascii="Times New Roman" w:hAnsi="Times New Roman" w:cs="Times New Roman"/>
          <w:sz w:val="24"/>
          <w:szCs w:val="24"/>
        </w:rPr>
        <w:t xml:space="preserve">drogowego </w:t>
      </w:r>
    </w:p>
    <w:p w:rsidR="00B54BA4" w:rsidRPr="002476DA" w:rsidRDefault="00B54BA4" w:rsidP="00B54BA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476DA">
        <w:rPr>
          <w:rFonts w:ascii="Times New Roman" w:hAnsi="Times New Roman" w:cs="Times New Roman"/>
          <w:sz w:val="24"/>
          <w:szCs w:val="24"/>
        </w:rPr>
        <w:t>25.500,00 zł</w:t>
      </w:r>
      <w:r>
        <w:rPr>
          <w:rFonts w:ascii="Times New Roman" w:hAnsi="Times New Roman" w:cs="Times New Roman"/>
          <w:sz w:val="24"/>
          <w:szCs w:val="24"/>
        </w:rPr>
        <w:t>,</w:t>
      </w:r>
    </w:p>
    <w:p w:rsidR="00B54BA4" w:rsidRDefault="00B54BA4" w:rsidP="00B54BA4">
      <w:pPr>
        <w:tabs>
          <w:tab w:val="left" w:pos="6270"/>
        </w:tabs>
        <w:spacing w:after="0" w:line="360" w:lineRule="auto"/>
        <w:jc w:val="both"/>
        <w:rPr>
          <w:rFonts w:ascii="Times New Roman" w:hAnsi="Times New Roman" w:cs="Times New Roman"/>
          <w:color w:val="000000"/>
          <w:sz w:val="24"/>
          <w:szCs w:val="24"/>
        </w:rPr>
      </w:pPr>
      <w:r w:rsidRPr="002476DA">
        <w:rPr>
          <w:rFonts w:ascii="Times New Roman" w:hAnsi="Times New Roman" w:cs="Times New Roman"/>
          <w:sz w:val="24"/>
          <w:szCs w:val="24"/>
        </w:rPr>
        <w:t>1</w:t>
      </w:r>
      <w:r>
        <w:rPr>
          <w:rFonts w:ascii="Times New Roman" w:hAnsi="Times New Roman" w:cs="Times New Roman"/>
          <w:sz w:val="24"/>
          <w:szCs w:val="24"/>
        </w:rPr>
        <w:t>6</w:t>
      </w:r>
      <w:r w:rsidRPr="002476DA">
        <w:rPr>
          <w:rFonts w:ascii="Times New Roman" w:hAnsi="Times New Roman" w:cs="Times New Roman"/>
          <w:sz w:val="24"/>
          <w:szCs w:val="24"/>
        </w:rPr>
        <w:t xml:space="preserve">.  </w:t>
      </w:r>
      <w:r w:rsidRPr="002476DA">
        <w:rPr>
          <w:rFonts w:ascii="Times New Roman" w:hAnsi="Times New Roman" w:cs="Times New Roman"/>
          <w:color w:val="000000"/>
          <w:sz w:val="24"/>
          <w:szCs w:val="24"/>
        </w:rPr>
        <w:t>Budowa ogólnodostępnego parku rozrywki przy budownictwi</w:t>
      </w:r>
      <w:r>
        <w:rPr>
          <w:rFonts w:ascii="Times New Roman" w:hAnsi="Times New Roman" w:cs="Times New Roman"/>
          <w:color w:val="000000"/>
          <w:sz w:val="24"/>
          <w:szCs w:val="24"/>
        </w:rPr>
        <w:t xml:space="preserve">e </w:t>
      </w:r>
      <w:r w:rsidRPr="002476DA">
        <w:rPr>
          <w:rFonts w:ascii="Times New Roman" w:hAnsi="Times New Roman" w:cs="Times New Roman"/>
          <w:color w:val="000000"/>
          <w:sz w:val="24"/>
          <w:szCs w:val="24"/>
        </w:rPr>
        <w:t xml:space="preserve">mieszkaniowym </w:t>
      </w:r>
    </w:p>
    <w:p w:rsidR="00B54BA4" w:rsidRPr="00230C19" w:rsidRDefault="00B54BA4" w:rsidP="00B54BA4">
      <w:pPr>
        <w:tabs>
          <w:tab w:val="left" w:pos="6270"/>
        </w:tab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2476DA">
        <w:rPr>
          <w:rFonts w:ascii="Times New Roman" w:hAnsi="Times New Roman" w:cs="Times New Roman"/>
          <w:color w:val="000000"/>
          <w:sz w:val="24"/>
          <w:szCs w:val="24"/>
        </w:rPr>
        <w:t>w miejscowości Probostwo Dolne</w:t>
      </w:r>
      <w:r>
        <w:rPr>
          <w:rFonts w:ascii="Times New Roman" w:hAnsi="Times New Roman" w:cs="Times New Roman"/>
          <w:sz w:val="24"/>
          <w:szCs w:val="24"/>
        </w:rPr>
        <w:t xml:space="preserve"> – </w:t>
      </w:r>
      <w:r w:rsidRPr="002476DA">
        <w:rPr>
          <w:rFonts w:ascii="Times New Roman" w:hAnsi="Times New Roman" w:cs="Times New Roman"/>
          <w:sz w:val="24"/>
          <w:szCs w:val="24"/>
        </w:rPr>
        <w:t>231.302,12 zł</w:t>
      </w:r>
      <w:r>
        <w:rPr>
          <w:rFonts w:ascii="Times New Roman" w:hAnsi="Times New Roman" w:cs="Times New Roman"/>
          <w:sz w:val="24"/>
          <w:szCs w:val="24"/>
        </w:rPr>
        <w:t>,</w:t>
      </w:r>
    </w:p>
    <w:p w:rsidR="00B54BA4" w:rsidRPr="00186D8F" w:rsidRDefault="00B54BA4" w:rsidP="00B54BA4">
      <w:pPr>
        <w:tabs>
          <w:tab w:val="left" w:pos="6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r w:rsidRPr="002476DA">
        <w:rPr>
          <w:rFonts w:ascii="Times New Roman" w:hAnsi="Times New Roman" w:cs="Times New Roman"/>
          <w:sz w:val="24"/>
          <w:szCs w:val="24"/>
        </w:rPr>
        <w:t xml:space="preserve">. </w:t>
      </w:r>
      <w:r w:rsidRPr="002476DA">
        <w:rPr>
          <w:rFonts w:ascii="Times New Roman" w:hAnsi="Times New Roman" w:cs="Times New Roman"/>
          <w:color w:val="000000"/>
          <w:sz w:val="24"/>
          <w:szCs w:val="24"/>
        </w:rPr>
        <w:t xml:space="preserve">Budowa Skateparku w miejscowości Probostwo Dolne </w:t>
      </w:r>
      <w:r>
        <w:rPr>
          <w:rFonts w:ascii="Times New Roman" w:hAnsi="Times New Roman" w:cs="Times New Roman"/>
          <w:sz w:val="24"/>
          <w:szCs w:val="24"/>
        </w:rPr>
        <w:t xml:space="preserve">– </w:t>
      </w:r>
      <w:r w:rsidRPr="002476DA">
        <w:rPr>
          <w:rFonts w:ascii="Times New Roman" w:hAnsi="Times New Roman" w:cs="Times New Roman"/>
          <w:sz w:val="24"/>
          <w:szCs w:val="24"/>
        </w:rPr>
        <w:t>5.658,00 zł</w:t>
      </w:r>
      <w:r>
        <w:rPr>
          <w:rFonts w:ascii="Times New Roman" w:hAnsi="Times New Roman" w:cs="Times New Roman"/>
          <w:sz w:val="24"/>
          <w:szCs w:val="24"/>
        </w:rPr>
        <w:t>.</w:t>
      </w:r>
    </w:p>
    <w:p w:rsidR="00B54BA4" w:rsidRPr="00186D8F" w:rsidRDefault="00B54BA4" w:rsidP="00B54BA4">
      <w:pPr>
        <w:spacing w:after="0" w:line="360" w:lineRule="auto"/>
        <w:jc w:val="both"/>
        <w:rPr>
          <w:rFonts w:ascii="Times New Roman" w:eastAsia="Calibri" w:hAnsi="Times New Roman" w:cs="Times New Roman"/>
          <w:sz w:val="24"/>
          <w:szCs w:val="24"/>
        </w:rPr>
      </w:pPr>
      <w:r w:rsidRPr="00186D8F">
        <w:rPr>
          <w:rFonts w:ascii="Times New Roman" w:eastAsia="Calibri" w:hAnsi="Times New Roman" w:cs="Times New Roman"/>
          <w:sz w:val="24"/>
          <w:szCs w:val="24"/>
        </w:rPr>
        <w:tab/>
        <w:t>Reasumując powyższe stwierdza się, że wydatki bieżące realizowane były proporcjonalnie do planu</w:t>
      </w:r>
      <w:r w:rsidR="00192147">
        <w:rPr>
          <w:rFonts w:ascii="Times New Roman" w:eastAsia="Calibri" w:hAnsi="Times New Roman" w:cs="Times New Roman"/>
          <w:sz w:val="24"/>
          <w:szCs w:val="24"/>
        </w:rPr>
        <w:t>,</w:t>
      </w:r>
      <w:r w:rsidRPr="00186D8F">
        <w:rPr>
          <w:rFonts w:ascii="Times New Roman" w:eastAsia="Calibri" w:hAnsi="Times New Roman" w:cs="Times New Roman"/>
          <w:sz w:val="24"/>
          <w:szCs w:val="24"/>
        </w:rPr>
        <w:t xml:space="preserve"> a majątkowe wykonane zostały nieco niżej.</w:t>
      </w:r>
    </w:p>
    <w:p w:rsidR="00B54BA4" w:rsidRPr="00186D8F" w:rsidRDefault="00B54BA4" w:rsidP="00B54BA4">
      <w:pPr>
        <w:spacing w:after="0" w:line="360" w:lineRule="auto"/>
        <w:jc w:val="both"/>
        <w:rPr>
          <w:rFonts w:ascii="Times New Roman" w:hAnsi="Times New Roman" w:cs="Times New Roman"/>
          <w:sz w:val="24"/>
          <w:szCs w:val="24"/>
        </w:rPr>
      </w:pPr>
      <w:r w:rsidRPr="00186D8F">
        <w:rPr>
          <w:rFonts w:ascii="Times New Roman" w:eastAsia="Calibri" w:hAnsi="Times New Roman" w:cs="Times New Roman"/>
          <w:sz w:val="24"/>
          <w:szCs w:val="24"/>
        </w:rPr>
        <w:t xml:space="preserve">Na niski wskaźnik wykonania planu wpłynęły niewykorzystane środki zaplanowane na zadania inwestycyjne związane m. in. z przebudową i rozbudową oczyszczalni ścieków </w:t>
      </w:r>
      <w:r>
        <w:rPr>
          <w:rFonts w:ascii="Times New Roman" w:hAnsi="Times New Roman" w:cs="Times New Roman"/>
          <w:sz w:val="24"/>
          <w:szCs w:val="24"/>
        </w:rPr>
        <w:t xml:space="preserve">         </w:t>
      </w:r>
      <w:r w:rsidRPr="00186D8F">
        <w:rPr>
          <w:rFonts w:ascii="Times New Roman" w:eastAsia="Calibri" w:hAnsi="Times New Roman" w:cs="Times New Roman"/>
          <w:sz w:val="24"/>
          <w:szCs w:val="24"/>
        </w:rPr>
        <w:t>w miejscowości Kucerz,</w:t>
      </w:r>
      <w:r w:rsidRPr="00186D8F">
        <w:rPr>
          <w:rFonts w:ascii="Times New Roman" w:eastAsia="Calibri" w:hAnsi="Times New Roman" w:cs="Times New Roman"/>
          <w:b/>
          <w:sz w:val="24"/>
          <w:szCs w:val="24"/>
        </w:rPr>
        <w:t xml:space="preserve"> </w:t>
      </w:r>
      <w:r w:rsidRPr="00186D8F">
        <w:rPr>
          <w:rFonts w:ascii="Times New Roman" w:eastAsia="Calibri" w:hAnsi="Times New Roman" w:cs="Times New Roman"/>
          <w:sz w:val="24"/>
          <w:szCs w:val="24"/>
        </w:rPr>
        <w:t xml:space="preserve">modernizacją infrastruktury kanalizacyjnej i wodociągowej, instalacją Odnawialnych Źródeł Energii dla mieszkańców gminy Lubanie, modernizacją lokalnych ciepłowni w obiektach użyteczności publicznej, budową świetlicy wiejskiej  </w:t>
      </w:r>
      <w:r>
        <w:rPr>
          <w:rFonts w:ascii="Times New Roman" w:hAnsi="Times New Roman" w:cs="Times New Roman"/>
          <w:sz w:val="24"/>
          <w:szCs w:val="24"/>
        </w:rPr>
        <w:t xml:space="preserve">          </w:t>
      </w:r>
      <w:r w:rsidRPr="00186D8F">
        <w:rPr>
          <w:rFonts w:ascii="Times New Roman" w:eastAsia="Calibri" w:hAnsi="Times New Roman" w:cs="Times New Roman"/>
          <w:sz w:val="24"/>
          <w:szCs w:val="24"/>
        </w:rPr>
        <w:t xml:space="preserve">w Mikanowie, budową parkingu przy </w:t>
      </w:r>
      <w:r>
        <w:rPr>
          <w:rFonts w:ascii="Times New Roman" w:hAnsi="Times New Roman" w:cs="Times New Roman"/>
          <w:sz w:val="24"/>
          <w:szCs w:val="24"/>
        </w:rPr>
        <w:t xml:space="preserve">świetlicy </w:t>
      </w:r>
      <w:r w:rsidRPr="00186D8F">
        <w:rPr>
          <w:rFonts w:ascii="Times New Roman" w:eastAsia="Calibri" w:hAnsi="Times New Roman" w:cs="Times New Roman"/>
          <w:sz w:val="24"/>
          <w:szCs w:val="24"/>
        </w:rPr>
        <w:t xml:space="preserve">w miejscowości Janowice, budową ogólnodostępnego parku rozrywki przy budownictwie mieszkaniowym w miejscowości Probostwo Dolne oraz modernizacją </w:t>
      </w:r>
      <w:r>
        <w:rPr>
          <w:rFonts w:ascii="Times New Roman" w:hAnsi="Times New Roman" w:cs="Times New Roman"/>
          <w:sz w:val="24"/>
          <w:szCs w:val="24"/>
        </w:rPr>
        <w:t xml:space="preserve">dróg, które będą realizowane   </w:t>
      </w:r>
      <w:r w:rsidRPr="00186D8F">
        <w:rPr>
          <w:rFonts w:ascii="Times New Roman" w:eastAsia="Calibri" w:hAnsi="Times New Roman" w:cs="Times New Roman"/>
          <w:sz w:val="24"/>
          <w:szCs w:val="24"/>
        </w:rPr>
        <w:t>w 2023 roku.</w:t>
      </w:r>
    </w:p>
    <w:p w:rsidR="00B54BA4" w:rsidRPr="00186D8F" w:rsidRDefault="00B54BA4" w:rsidP="00B54BA4">
      <w:pPr>
        <w:spacing w:after="0" w:line="360" w:lineRule="auto"/>
        <w:ind w:firstLine="708"/>
        <w:jc w:val="both"/>
        <w:rPr>
          <w:rFonts w:ascii="Times New Roman" w:eastAsia="Calibri" w:hAnsi="Times New Roman" w:cs="Times New Roman"/>
          <w:sz w:val="24"/>
          <w:szCs w:val="24"/>
        </w:rPr>
      </w:pPr>
      <w:r w:rsidRPr="00186D8F">
        <w:rPr>
          <w:rFonts w:ascii="Times New Roman" w:eastAsia="Calibri" w:hAnsi="Times New Roman" w:cs="Times New Roman"/>
          <w:sz w:val="24"/>
          <w:szCs w:val="24"/>
        </w:rPr>
        <w:t xml:space="preserve">Planowany wynik finansowy na 2022 rok to deficyt w wysokości 434.696,14 zł. Za miniony okres sprawozdawczy wypracowano nadwyżkę w wysokości 3.186.440,41 zł. </w:t>
      </w:r>
    </w:p>
    <w:p w:rsidR="00B54BA4" w:rsidRPr="00186D8F" w:rsidRDefault="00B54BA4" w:rsidP="00B54BA4">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ab/>
      </w:r>
      <w:r w:rsidRPr="00186D8F">
        <w:rPr>
          <w:rFonts w:ascii="Times New Roman" w:eastAsia="Calibri" w:hAnsi="Times New Roman" w:cs="Times New Roman"/>
          <w:sz w:val="24"/>
          <w:szCs w:val="24"/>
        </w:rPr>
        <w:t xml:space="preserve">Zgodnie z planem na koniec grudnia 2022 roku operacyjna nadwyżka budżetowa dochodów bieżących nad wydatkami bieżącymi wynosiła 2.452.683,83 zł a powiększona </w:t>
      </w:r>
      <w:r>
        <w:rPr>
          <w:rFonts w:ascii="Times New Roman" w:hAnsi="Times New Roman" w:cs="Times New Roman"/>
          <w:sz w:val="24"/>
          <w:szCs w:val="24"/>
        </w:rPr>
        <w:t xml:space="preserve">       </w:t>
      </w:r>
      <w:r w:rsidRPr="00186D8F">
        <w:rPr>
          <w:rFonts w:ascii="Times New Roman" w:eastAsia="Calibri" w:hAnsi="Times New Roman" w:cs="Times New Roman"/>
          <w:sz w:val="24"/>
          <w:szCs w:val="24"/>
        </w:rPr>
        <w:t xml:space="preserve">o niewykorzystane środki pieniężne oraz wolne środki z lat ubiegłych wynosiła </w:t>
      </w:r>
      <w:r>
        <w:rPr>
          <w:rFonts w:ascii="Times New Roman" w:hAnsi="Times New Roman" w:cs="Times New Roman"/>
          <w:sz w:val="24"/>
          <w:szCs w:val="24"/>
        </w:rPr>
        <w:t xml:space="preserve">   </w:t>
      </w:r>
      <w:r w:rsidRPr="00186D8F">
        <w:rPr>
          <w:rFonts w:ascii="Times New Roman" w:eastAsia="Calibri" w:hAnsi="Times New Roman" w:cs="Times New Roman"/>
          <w:sz w:val="24"/>
          <w:szCs w:val="24"/>
        </w:rPr>
        <w:t xml:space="preserve">3.828.339,08 zł. </w:t>
      </w:r>
    </w:p>
    <w:p w:rsidR="00B54BA4" w:rsidRPr="0075789B" w:rsidRDefault="00B54BA4" w:rsidP="00B54BA4">
      <w:pPr>
        <w:spacing w:after="0" w:line="360" w:lineRule="auto"/>
        <w:jc w:val="both"/>
        <w:rPr>
          <w:rFonts w:ascii="Times New Roman" w:eastAsia="Calibri" w:hAnsi="Times New Roman" w:cs="Times New Roman"/>
          <w:sz w:val="24"/>
          <w:szCs w:val="24"/>
        </w:rPr>
      </w:pPr>
      <w:r w:rsidRPr="00186D8F">
        <w:rPr>
          <w:rFonts w:ascii="Times New Roman" w:eastAsia="Calibri" w:hAnsi="Times New Roman" w:cs="Times New Roman"/>
          <w:sz w:val="24"/>
          <w:szCs w:val="24"/>
        </w:rPr>
        <w:t xml:space="preserve">Wpływy z dochodów bieżących za 2022 rok wykonano w wysokości 30.001.373,90 zł </w:t>
      </w:r>
      <w:r>
        <w:rPr>
          <w:rFonts w:ascii="Times New Roman" w:hAnsi="Times New Roman" w:cs="Times New Roman"/>
          <w:sz w:val="24"/>
          <w:szCs w:val="24"/>
        </w:rPr>
        <w:t xml:space="preserve">            </w:t>
      </w:r>
      <w:r w:rsidRPr="00186D8F">
        <w:rPr>
          <w:rFonts w:ascii="Times New Roman" w:eastAsia="Calibri" w:hAnsi="Times New Roman" w:cs="Times New Roman"/>
          <w:sz w:val="24"/>
          <w:szCs w:val="24"/>
        </w:rPr>
        <w:t xml:space="preserve">a wydatki bieżące zrealizowano do kwoty 25.307.399,67 zł. Nadwyżka operacyjna za okres sprawozdawczy wynosi 4.693.974,23 zł. </w:t>
      </w:r>
    </w:p>
    <w:p w:rsidR="00B54BA4" w:rsidRPr="00097A5A" w:rsidRDefault="00B54BA4" w:rsidP="00B54BA4">
      <w:pPr>
        <w:spacing w:after="0" w:line="360" w:lineRule="auto"/>
        <w:rPr>
          <w:rFonts w:ascii="Times New Roman" w:hAnsi="Times New Roman" w:cs="Times New Roman"/>
          <w:sz w:val="24"/>
          <w:szCs w:val="24"/>
        </w:rPr>
      </w:pPr>
      <w:r w:rsidRPr="00097A5A">
        <w:rPr>
          <w:rFonts w:ascii="Times New Roman" w:hAnsi="Times New Roman" w:cs="Times New Roman"/>
          <w:sz w:val="24"/>
          <w:szCs w:val="24"/>
        </w:rPr>
        <w:t>Stan finansów gminy:</w:t>
      </w:r>
    </w:p>
    <w:p w:rsidR="00B54BA4" w:rsidRPr="00097A5A" w:rsidRDefault="00B54BA4" w:rsidP="00B54BA4">
      <w:pPr>
        <w:spacing w:after="0" w:line="360" w:lineRule="auto"/>
        <w:rPr>
          <w:rFonts w:ascii="Times New Roman" w:hAnsi="Times New Roman" w:cs="Times New Roman"/>
          <w:sz w:val="24"/>
          <w:szCs w:val="24"/>
        </w:rPr>
      </w:pPr>
      <w:r w:rsidRPr="00097A5A">
        <w:rPr>
          <w:rFonts w:ascii="Times New Roman" w:hAnsi="Times New Roman" w:cs="Times New Roman"/>
          <w:sz w:val="24"/>
          <w:szCs w:val="24"/>
        </w:rPr>
        <w:t xml:space="preserve">- udział dochodów własnych w dochodach ogółem – </w:t>
      </w:r>
      <w:r>
        <w:rPr>
          <w:rFonts w:ascii="Times New Roman" w:eastAsia="Calibri" w:hAnsi="Times New Roman" w:cs="Times New Roman"/>
          <w:sz w:val="24"/>
          <w:szCs w:val="24"/>
        </w:rPr>
        <w:t>42,91</w:t>
      </w:r>
      <w:r w:rsidRPr="00097A5A">
        <w:rPr>
          <w:rFonts w:ascii="Times New Roman" w:eastAsia="Calibri" w:hAnsi="Times New Roman" w:cs="Times New Roman"/>
          <w:sz w:val="24"/>
          <w:szCs w:val="24"/>
        </w:rPr>
        <w:t>%</w:t>
      </w:r>
      <w:r w:rsidRPr="00097A5A">
        <w:rPr>
          <w:rFonts w:ascii="Times New Roman" w:hAnsi="Times New Roman" w:cs="Times New Roman"/>
          <w:sz w:val="24"/>
          <w:szCs w:val="24"/>
        </w:rPr>
        <w:t xml:space="preserve">, </w:t>
      </w:r>
      <w:r w:rsidRPr="00097A5A">
        <w:rPr>
          <w:rFonts w:ascii="Times New Roman" w:eastAsia="Calibri" w:hAnsi="Times New Roman" w:cs="Times New Roman"/>
          <w:sz w:val="24"/>
          <w:szCs w:val="24"/>
        </w:rPr>
        <w:t xml:space="preserve"> </w:t>
      </w:r>
    </w:p>
    <w:p w:rsidR="00B54BA4" w:rsidRPr="00097A5A" w:rsidRDefault="00B54BA4" w:rsidP="00B54BA4">
      <w:pPr>
        <w:spacing w:after="0" w:line="360" w:lineRule="auto"/>
        <w:rPr>
          <w:rFonts w:ascii="Times New Roman" w:hAnsi="Times New Roman" w:cs="Times New Roman"/>
          <w:sz w:val="24"/>
          <w:szCs w:val="24"/>
        </w:rPr>
      </w:pPr>
      <w:r w:rsidRPr="00097A5A">
        <w:rPr>
          <w:rFonts w:ascii="Times New Roman" w:hAnsi="Times New Roman" w:cs="Times New Roman"/>
          <w:sz w:val="24"/>
          <w:szCs w:val="24"/>
        </w:rPr>
        <w:t xml:space="preserve">- udział wydatków majątkowych w wydatkach ogółem – </w:t>
      </w:r>
      <w:r>
        <w:rPr>
          <w:rFonts w:ascii="Times New Roman" w:hAnsi="Times New Roman" w:cs="Times New Roman"/>
          <w:sz w:val="24"/>
          <w:szCs w:val="24"/>
        </w:rPr>
        <w:t>24,93</w:t>
      </w:r>
      <w:r w:rsidRPr="00097A5A">
        <w:rPr>
          <w:rFonts w:ascii="Times New Roman" w:hAnsi="Times New Roman" w:cs="Times New Roman"/>
          <w:sz w:val="24"/>
          <w:szCs w:val="24"/>
        </w:rPr>
        <w:t>%,</w:t>
      </w:r>
    </w:p>
    <w:p w:rsidR="00B54BA4" w:rsidRPr="00097A5A" w:rsidRDefault="00B54BA4" w:rsidP="00B54BA4">
      <w:pPr>
        <w:spacing w:after="0" w:line="360" w:lineRule="auto"/>
        <w:rPr>
          <w:rFonts w:ascii="Times New Roman" w:hAnsi="Times New Roman" w:cs="Times New Roman"/>
          <w:sz w:val="24"/>
          <w:szCs w:val="24"/>
        </w:rPr>
      </w:pPr>
      <w:r w:rsidRPr="00097A5A">
        <w:rPr>
          <w:rFonts w:ascii="Times New Roman" w:hAnsi="Times New Roman" w:cs="Times New Roman"/>
          <w:sz w:val="24"/>
          <w:szCs w:val="24"/>
        </w:rPr>
        <w:lastRenderedPageBreak/>
        <w:t xml:space="preserve">- zadłużenie ogółem – </w:t>
      </w:r>
      <w:r>
        <w:rPr>
          <w:rFonts w:ascii="Times New Roman" w:hAnsi="Times New Roman" w:cs="Times New Roman"/>
          <w:sz w:val="24"/>
          <w:szCs w:val="24"/>
        </w:rPr>
        <w:t>2.130.000,00</w:t>
      </w:r>
      <w:r w:rsidRPr="00097A5A">
        <w:rPr>
          <w:rFonts w:ascii="Times New Roman" w:hAnsi="Times New Roman" w:cs="Times New Roman"/>
          <w:sz w:val="24"/>
          <w:szCs w:val="24"/>
        </w:rPr>
        <w:t xml:space="preserve"> zł,   </w:t>
      </w:r>
    </w:p>
    <w:p w:rsidR="00B54BA4" w:rsidRPr="00EB4EE5" w:rsidRDefault="00B54BA4" w:rsidP="00B54BA4">
      <w:pPr>
        <w:spacing w:after="0" w:line="360" w:lineRule="auto"/>
        <w:rPr>
          <w:rFonts w:ascii="Times New Roman" w:hAnsi="Times New Roman" w:cs="Times New Roman"/>
          <w:b/>
          <w:sz w:val="24"/>
          <w:szCs w:val="24"/>
        </w:rPr>
      </w:pPr>
      <w:r w:rsidRPr="00097A5A">
        <w:rPr>
          <w:rFonts w:ascii="Times New Roman" w:hAnsi="Times New Roman" w:cs="Times New Roman"/>
          <w:sz w:val="24"/>
          <w:szCs w:val="24"/>
        </w:rPr>
        <w:t>- poziom wolnych środków po odliczeniu obsługi zadłużenia</w:t>
      </w:r>
      <w:r w:rsidRPr="00EB4EE5">
        <w:rPr>
          <w:rFonts w:ascii="Times New Roman" w:hAnsi="Times New Roman" w:cs="Times New Roman"/>
          <w:b/>
          <w:sz w:val="24"/>
          <w:szCs w:val="24"/>
        </w:rPr>
        <w:t xml:space="preserve"> </w:t>
      </w:r>
      <w:r w:rsidRPr="00522708">
        <w:rPr>
          <w:rFonts w:ascii="Times New Roman" w:hAnsi="Times New Roman" w:cs="Times New Roman"/>
          <w:sz w:val="24"/>
          <w:szCs w:val="24"/>
        </w:rPr>
        <w:t xml:space="preserve">– </w:t>
      </w:r>
      <w:r>
        <w:rPr>
          <w:rFonts w:ascii="Times New Roman" w:hAnsi="Times New Roman" w:cs="Times New Roman"/>
          <w:sz w:val="24"/>
          <w:szCs w:val="24"/>
        </w:rPr>
        <w:t>4.243.921,35</w:t>
      </w:r>
      <w:r w:rsidRPr="00522708">
        <w:rPr>
          <w:rFonts w:ascii="Times New Roman" w:hAnsi="Times New Roman" w:cs="Times New Roman"/>
          <w:sz w:val="24"/>
          <w:szCs w:val="24"/>
        </w:rPr>
        <w:t xml:space="preserve"> zł.</w:t>
      </w:r>
    </w:p>
    <w:p w:rsidR="00475ECA" w:rsidRDefault="00475ECA" w:rsidP="00475ECA">
      <w:pPr>
        <w:spacing w:after="0" w:line="360" w:lineRule="auto"/>
        <w:rPr>
          <w:rFonts w:ascii="Times New Roman" w:hAnsi="Times New Roman" w:cs="Times New Roman"/>
          <w:b/>
          <w:sz w:val="24"/>
          <w:szCs w:val="24"/>
        </w:rPr>
      </w:pPr>
      <w:r>
        <w:rPr>
          <w:rFonts w:ascii="Times New Roman" w:hAnsi="Times New Roman" w:cs="Times New Roman"/>
          <w:b/>
          <w:sz w:val="24"/>
          <w:szCs w:val="24"/>
        </w:rPr>
        <w:t>2. Wieloletnia Prognoza Finansowa</w:t>
      </w:r>
    </w:p>
    <w:p w:rsidR="00FE3F1E" w:rsidRDefault="00475ECA" w:rsidP="00FE3F1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FE3F1E">
        <w:rPr>
          <w:rFonts w:ascii="Times New Roman" w:hAnsi="Times New Roman" w:cs="Times New Roman"/>
          <w:sz w:val="24"/>
          <w:szCs w:val="24"/>
        </w:rPr>
        <w:t xml:space="preserve">Zadłużenie Gminy na koniec 2022 roku wyniosło 2.130.000,00 zł co stanowi 5,77 % </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stosunku do wykonanych dochodów. W minionym roku nie zaciągnięto żadnych zobowiązań finansowych z tytułu kredytów i pożyczek.</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Przychody zamknęły się kwotą 3.422.793,82 zł, z tego wolne środki uzyskano w wysokości 3.082.635,34 zł oraz niewykorzystane środki pieniężne wyniosły 340.158,48 zł.</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ab/>
        <w:t xml:space="preserve">Rozchody budżetu dotyczące spłat wcześniej zaciągniętych kredytów i pożyczek poniesiono w analizowanym roku w kwocie 940.959,11 zł i </w:t>
      </w:r>
      <w:r>
        <w:rPr>
          <w:rFonts w:ascii="Times New Roman" w:eastAsia="Calibri" w:hAnsi="Times New Roman" w:cs="Times New Roman"/>
          <w:sz w:val="24"/>
          <w:szCs w:val="24"/>
        </w:rPr>
        <w:t>przeznaczono na spłatę zobowiązań finansowych w następujących wielkościach:</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11.959,11 zł z tytułu pożyczki zaciągniętej w Wojewódzkim Funduszu Ochrony </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Środowiska i Gospodarki Wodnej na "Budowę solarnego oświetlenia drogowego",</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380.000,00 zł z tytułu kredytu zaciągniętego w Banku Polskiej Spółdzielczości  </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z przeznaczeniem  na „Przebudowę drogi gminnej w miejscowości Zosin”,</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24.000,00 zł z tytułu kredytu zaciągniętego w Banku Polskiej Spółdzielczości </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z przeznaczeniem na udzielenie dotacji dla Ochotniczej Straży Pożarnej w Janowicach na </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dofinansowanie zakupu średniego samochodu ratowniczo-gaśniczego”,</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275.000,00 zł z tytułu kredytu zaciągniętego w Banku Gospodarstwa Krajowego na </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zadanie "Budowa Przedszkola Samorządowego w Lubaniu",</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20.000,00 zł z tytułu kredytu zaciągniętego w Banku Polskiej Spółdzielczości w Płocku    </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na zadanie pn: "Budowa instalacji fotowoltaicznych na budynkach użyteczności </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publicznej",</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20.000,00 zł z tytułu kredytu zaciągniętego w Banku Polskiej Spółdzielczości w Płocku </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na zadanie pn: "Przebudowa drogi gminnej Sarnówka - Kałęczynek",</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40.000,00 zł z tytułu kredytu zaciągniętego w Banku Polskiej Spółdzielczości w Płocku </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na zadanie: pn: "Przebudowa drogi gminnej w miejscowości Probostwo Dolne",</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170.000,00 zł z tytułu kredytu zaciągniętego w Kujawsko-Dobrzyńskim Banku </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Spółdzielczym O/Lubanie na zadanie: "Przebudowa drogi gminnej w miejscowości Kocia </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Górka".</w:t>
      </w:r>
    </w:p>
    <w:p w:rsidR="00FE3F1E" w:rsidRDefault="00FE3F1E" w:rsidP="00FE3F1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Należy nadmienić, iż w minionym 2022 roku uzyskano umorzenie pożyczki                w wysokości 21.013,95 zł zaciągniętej w Wojewódzkim Funduszu Ochrony Środowiska</w:t>
      </w:r>
      <w:r w:rsidR="00B06D6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i Gospodarki Wodnej w Toruniu na zadanie „Budowa solarnego oświetlenia drogowego”. Ponadto w 2022 roku dokonano wcześniejszej spłaty następujących zobowiązań finansowych:</w:t>
      </w:r>
    </w:p>
    <w:p w:rsidR="00FE3F1E" w:rsidRDefault="00FE3F1E" w:rsidP="00FE3F1E">
      <w:pPr>
        <w:pStyle w:val="Akapitzlist"/>
        <w:numPr>
          <w:ilvl w:val="0"/>
          <w:numId w:val="45"/>
        </w:numPr>
        <w:spacing w:line="360" w:lineRule="auto"/>
        <w:jc w:val="both"/>
        <w:rPr>
          <w:rFonts w:eastAsia="Calibri"/>
        </w:rPr>
      </w:pPr>
      <w:r>
        <w:rPr>
          <w:rFonts w:eastAsia="Calibri"/>
        </w:rPr>
        <w:lastRenderedPageBreak/>
        <w:t>kredytu na zadanie „Przebudowa drogi gminnej w miejscowości Zosin” w wysokości 340.000,00 zł zaciągniętego w Banku Polskiej Spółdzielczości”,</w:t>
      </w:r>
    </w:p>
    <w:p w:rsidR="00FE3F1E" w:rsidRDefault="00FE3F1E" w:rsidP="00FE3F1E">
      <w:pPr>
        <w:pStyle w:val="Akapitzlist"/>
        <w:numPr>
          <w:ilvl w:val="0"/>
          <w:numId w:val="45"/>
        </w:numPr>
        <w:spacing w:line="360" w:lineRule="auto"/>
        <w:jc w:val="both"/>
        <w:rPr>
          <w:rFonts w:eastAsia="Calibri"/>
        </w:rPr>
      </w:pPr>
      <w:r>
        <w:rPr>
          <w:rFonts w:eastAsia="Calibri"/>
        </w:rPr>
        <w:t xml:space="preserve">kredytu na zadanie Przebudowa drogi gminnej w miejscowości Kocia Górka” </w:t>
      </w:r>
      <w:r w:rsidR="00B06D64">
        <w:rPr>
          <w:rFonts w:eastAsia="Calibri"/>
        </w:rPr>
        <w:t xml:space="preserve">                 </w:t>
      </w:r>
      <w:r>
        <w:rPr>
          <w:rFonts w:eastAsia="Calibri"/>
        </w:rPr>
        <w:t>w wysokości 110.000,00 zł zaciągniętego w Kujawsko - Dobrzyńskim Banku Spółdzielczym.</w:t>
      </w:r>
    </w:p>
    <w:p w:rsidR="00FE3F1E" w:rsidRDefault="00FE3F1E" w:rsidP="00FE3F1E">
      <w:pPr>
        <w:spacing w:after="0" w:line="360" w:lineRule="auto"/>
        <w:ind w:firstLine="360"/>
        <w:jc w:val="both"/>
        <w:rPr>
          <w:rFonts w:ascii="Times New Roman" w:eastAsiaTheme="minorHAnsi" w:hAnsi="Times New Roman" w:cs="Times New Roman"/>
          <w:sz w:val="24"/>
          <w:szCs w:val="24"/>
        </w:rPr>
      </w:pPr>
      <w:r>
        <w:rPr>
          <w:rFonts w:ascii="Times New Roman" w:hAnsi="Times New Roman" w:cs="Times New Roman"/>
          <w:sz w:val="24"/>
          <w:szCs w:val="24"/>
        </w:rPr>
        <w:t>Zadłużenie Gminy Lubanie zaplanowano do spłaty w kolejnych latach w następujących wielkościach:</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2023 roku - 435.000,00 zł,</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2024 roku - 435.000,00 zł,</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2025 roku - 435.000,00 zł,</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2026 roku - 435.000,00 zł,</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2027 roku - 390.000,00 zł.</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2022 roku wydatki na obsługę długu planowano w kwocie 190.000,00 zł a wydatkowano 170.108,42 zł (tj. 89,53% planu) i w następnych latach objętych prognozą zaplanowano wydatki w następujących wielkościach:</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2023 roku - 180.000,00 zł,</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2024 roku - 160.000,00 zł,</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2025 roku - 120.000,00 zł,</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2026 roku - 100.000,00 zł,</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2027 roku -   90.000,00 zł,</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2028 roku  -  80.000,00 zł,</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2029 roku  -  70.000,00 zł.</w:t>
      </w:r>
    </w:p>
    <w:p w:rsidR="00FE3F1E" w:rsidRDefault="00FE3F1E" w:rsidP="00FE3F1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Łączne spłaty zobowiązań wraz z kosztami obsługi długu w 2022 roku wyniosły 1.111.067,53 zł, co stanowi 3,01 % w stosunku do dochodów wykonanych za 2022 rok.</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Według prognozowanych danych na dzień 31.12.2022 roku zadłużenie ogółem do planowanych dochodów w kolejnych latach wynosiło na koniec 2022 roku – 5,59%,         2023 roku – 6,76%, 2024 roku – 8,23%, 2025 roku – 6,60%,  2026 roku – 4,28%, od 2027 roku do 2029 roku  - 0,00%.</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2022 roku i w kolejnych latach objętych wieloletni prognozą finansową wskaźnik łącznej kwoty spłaty zobowiązań, o której mowa w art. 243 ust. 1 ustawy o finansach publicznych do dochodów po uwzględnieniu ustawowych wyłączeń został spełniony. Na 2022 rok wynosił 3,24% (przy dopuszczalnym limicie spłaty zobowiązań 13,31%, 14,73%), na 2023 rok wynosił 3,47% (przy dopuszczalnym limicie spłaty zobowiązań 13,35%, 14,78%), 2024 rok - </w:t>
      </w:r>
      <w:r>
        <w:rPr>
          <w:rFonts w:ascii="Times New Roman" w:hAnsi="Times New Roman" w:cs="Times New Roman"/>
          <w:sz w:val="24"/>
          <w:szCs w:val="24"/>
        </w:rPr>
        <w:lastRenderedPageBreak/>
        <w:t>3,43%,   2025 rok - 3,23%, 2026 rok - 3,09%, 2027 rok – 5,24%, 2028 rok – 0,45%, 2029 rok - 0,40%.</w:t>
      </w:r>
    </w:p>
    <w:p w:rsidR="00FE3F1E" w:rsidRDefault="00FE3F1E" w:rsidP="00FE3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 wypracowaniu nadwyżki budżetowej za 2022 rok odstąpiono od planowanych do zaciągnięcia zobowiązań finansowych a środki przeznaczono na spłatę kredytów i pożyczek przypadających do uregulowania w 2023 roku tj. w wysokości 435.000,00 zł oraz na realizację niezbędnych zadań bieżących i inwestycyjnych. Prognozowana nadwyżka              w kolejnych latach przeznaczona zostanie na spłatę zobowiązań wcześniej zaciągniętych.</w:t>
      </w:r>
    </w:p>
    <w:p w:rsidR="00FE3F1E" w:rsidRDefault="00FE3F1E" w:rsidP="00FE3F1E">
      <w:pPr>
        <w:pStyle w:val="Normal"/>
        <w:spacing w:line="360" w:lineRule="auto"/>
        <w:jc w:val="both"/>
        <w:rPr>
          <w:rFonts w:ascii="Times New Roman" w:eastAsiaTheme="minorHAnsi" w:hAnsi="Times New Roman" w:cs="Times New Roman"/>
          <w:lang w:eastAsia="en-US"/>
        </w:rPr>
      </w:pPr>
      <w:r>
        <w:rPr>
          <w:rFonts w:ascii="Times New Roman" w:hAnsi="Times New Roman" w:cs="Times New Roman"/>
        </w:rPr>
        <w:tab/>
        <w:t xml:space="preserve">Przedsięwzięcia inwestycyjne w Gminie Lubanie zaplanowano </w:t>
      </w:r>
      <w:r>
        <w:rPr>
          <w:rFonts w:ascii="Times New Roman" w:eastAsiaTheme="minorHAnsi" w:hAnsi="Times New Roman" w:cs="Times New Roman"/>
          <w:lang w:eastAsia="en-US"/>
        </w:rPr>
        <w:t>w wielkościach  wynikających z możliwości budżetu gminy po zaplanowaniu wydatków bieżących oraz spłat  rat kredytów (rozchody). Prognozuje się, iż wydatki majątkowe będą wykazywać tendencję rosnącą, która związana jest z planowaną nadwyżką operacyjną oraz pozyskiwaniem środków zewnętrznych na realizację zadań inwestycyjnych.</w:t>
      </w:r>
    </w:p>
    <w:p w:rsidR="00FA6E16" w:rsidRPr="00FA6E16" w:rsidRDefault="00475ECA" w:rsidP="00FE3F1E">
      <w:pPr>
        <w:spacing w:after="0" w:line="360" w:lineRule="auto"/>
        <w:jc w:val="both"/>
        <w:rPr>
          <w:rFonts w:ascii="Times New Roman" w:hAnsi="Times New Roman" w:cs="Times New Roman"/>
          <w:b/>
          <w:bCs/>
          <w:sz w:val="24"/>
          <w:szCs w:val="24"/>
        </w:rPr>
      </w:pPr>
      <w:r w:rsidRPr="00FA6E16">
        <w:rPr>
          <w:rFonts w:ascii="Times New Roman" w:hAnsi="Times New Roman" w:cs="Times New Roman"/>
          <w:b/>
          <w:bCs/>
          <w:sz w:val="24"/>
          <w:szCs w:val="24"/>
        </w:rPr>
        <w:t>3.Informacja o stanie mienia k</w:t>
      </w:r>
      <w:r w:rsidR="00FE3F1E">
        <w:rPr>
          <w:rFonts w:ascii="Times New Roman" w:hAnsi="Times New Roman" w:cs="Times New Roman"/>
          <w:b/>
          <w:bCs/>
          <w:sz w:val="24"/>
          <w:szCs w:val="24"/>
        </w:rPr>
        <w:t>omunalnego Gminy Lubanie za 2022</w:t>
      </w:r>
      <w:r w:rsidRPr="00FA6E16">
        <w:rPr>
          <w:rFonts w:ascii="Times New Roman" w:hAnsi="Times New Roman" w:cs="Times New Roman"/>
          <w:b/>
          <w:bCs/>
          <w:sz w:val="24"/>
          <w:szCs w:val="24"/>
        </w:rPr>
        <w:t xml:space="preserve"> rok</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Wartość składników mienia komunalnego stanowiącego własność Gminy Lubanie według stanu na dzień 31 grudnia 2022 roku wynosiła  84.953.197,39  zł. </w:t>
      </w:r>
    </w:p>
    <w:p w:rsidR="00882F0C" w:rsidRPr="00882F0C" w:rsidRDefault="00882F0C" w:rsidP="00882F0C">
      <w:pPr>
        <w:spacing w:after="0" w:line="360" w:lineRule="auto"/>
        <w:ind w:firstLine="708"/>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Podane niżej zestawienie mienia komunalnego według poszczególnych grup przedstawia różnice wzrostu bądź spadku wartości na przestrzeni 2022 roku.</w:t>
      </w:r>
    </w:p>
    <w:p w:rsidR="00882F0C" w:rsidRPr="00882F0C" w:rsidRDefault="00882F0C" w:rsidP="00882F0C">
      <w:pPr>
        <w:spacing w:after="0" w:line="360" w:lineRule="auto"/>
        <w:ind w:firstLine="708"/>
        <w:jc w:val="both"/>
        <w:rPr>
          <w:rFonts w:ascii="Times New Roman" w:hAnsi="Times New Roman" w:cs="Times New Roman"/>
          <w:color w:val="000000" w:themeColor="text1"/>
          <w:sz w:val="24"/>
          <w:szCs w:val="24"/>
        </w:rPr>
      </w:pPr>
    </w:p>
    <w:tbl>
      <w:tblPr>
        <w:tblW w:w="0" w:type="auto"/>
        <w:tblInd w:w="55" w:type="dxa"/>
        <w:tblCellMar>
          <w:left w:w="10" w:type="dxa"/>
          <w:right w:w="10" w:type="dxa"/>
        </w:tblCellMar>
        <w:tblLook w:val="04A0"/>
      </w:tblPr>
      <w:tblGrid>
        <w:gridCol w:w="3137"/>
        <w:gridCol w:w="1553"/>
        <w:gridCol w:w="1553"/>
        <w:gridCol w:w="1520"/>
        <w:gridCol w:w="1392"/>
      </w:tblGrid>
      <w:tr w:rsidR="00882F0C" w:rsidRPr="00882F0C" w:rsidTr="00555879">
        <w:trPr>
          <w:trHeight w:val="414"/>
        </w:trPr>
        <w:tc>
          <w:tcPr>
            <w:tcW w:w="3224" w:type="dxa"/>
            <w:vMerge w:val="restart"/>
            <w:tcBorders>
              <w:top w:val="single" w:sz="4" w:space="0" w:color="000000"/>
              <w:left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center"/>
              <w:rPr>
                <w:rFonts w:ascii="Times New Roman" w:hAnsi="Times New Roman" w:cs="Times New Roman"/>
                <w:b/>
                <w:color w:val="000000" w:themeColor="text1"/>
                <w:sz w:val="24"/>
                <w:szCs w:val="24"/>
              </w:rPr>
            </w:pPr>
          </w:p>
          <w:p w:rsidR="00882F0C" w:rsidRPr="00882F0C" w:rsidRDefault="00882F0C" w:rsidP="00882F0C">
            <w:pPr>
              <w:spacing w:after="0" w:line="360" w:lineRule="auto"/>
              <w:jc w:val="center"/>
              <w:rPr>
                <w:rFonts w:ascii="Times New Roman" w:hAnsi="Times New Roman" w:cs="Times New Roman"/>
                <w:b/>
                <w:color w:val="000000" w:themeColor="text1"/>
                <w:sz w:val="24"/>
                <w:szCs w:val="24"/>
              </w:rPr>
            </w:pPr>
            <w:r w:rsidRPr="00882F0C">
              <w:rPr>
                <w:rFonts w:ascii="Times New Roman" w:hAnsi="Times New Roman" w:cs="Times New Roman"/>
                <w:b/>
                <w:color w:val="000000" w:themeColor="text1"/>
                <w:sz w:val="24"/>
                <w:szCs w:val="24"/>
              </w:rPr>
              <w:t>Nazwa grupy</w:t>
            </w:r>
          </w:p>
          <w:p w:rsidR="00882F0C" w:rsidRPr="00882F0C" w:rsidRDefault="00882F0C" w:rsidP="00882F0C">
            <w:pPr>
              <w:spacing w:after="0" w:line="360" w:lineRule="auto"/>
              <w:jc w:val="center"/>
              <w:rPr>
                <w:rFonts w:ascii="Times New Roman" w:hAnsi="Times New Roman" w:cs="Times New Roman"/>
                <w:b/>
                <w:color w:val="000000" w:themeColor="text1"/>
                <w:sz w:val="24"/>
                <w:szCs w:val="24"/>
              </w:rPr>
            </w:pPr>
          </w:p>
        </w:tc>
        <w:tc>
          <w:tcPr>
            <w:tcW w:w="3110"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center"/>
              <w:rPr>
                <w:rFonts w:ascii="Times New Roman" w:hAnsi="Times New Roman" w:cs="Times New Roman"/>
                <w:b/>
                <w:color w:val="000000" w:themeColor="text1"/>
                <w:sz w:val="24"/>
                <w:szCs w:val="24"/>
              </w:rPr>
            </w:pPr>
            <w:r w:rsidRPr="00882F0C">
              <w:rPr>
                <w:rFonts w:ascii="Times New Roman" w:hAnsi="Times New Roman" w:cs="Times New Roman"/>
                <w:b/>
                <w:color w:val="000000" w:themeColor="text1"/>
                <w:sz w:val="24"/>
                <w:szCs w:val="24"/>
              </w:rPr>
              <w:t>Wartość brutto (zł) w latach</w:t>
            </w:r>
          </w:p>
        </w:tc>
        <w:tc>
          <w:tcPr>
            <w:tcW w:w="2823"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center"/>
              <w:rPr>
                <w:rFonts w:ascii="Times New Roman" w:hAnsi="Times New Roman" w:cs="Times New Roman"/>
                <w:b/>
                <w:color w:val="000000" w:themeColor="text1"/>
                <w:sz w:val="24"/>
                <w:szCs w:val="24"/>
              </w:rPr>
            </w:pPr>
            <w:r w:rsidRPr="00882F0C">
              <w:rPr>
                <w:rFonts w:ascii="Times New Roman" w:hAnsi="Times New Roman" w:cs="Times New Roman"/>
                <w:b/>
                <w:color w:val="000000" w:themeColor="text1"/>
                <w:sz w:val="24"/>
                <w:szCs w:val="24"/>
              </w:rPr>
              <w:t>Różnice (zł)</w:t>
            </w:r>
          </w:p>
        </w:tc>
      </w:tr>
      <w:tr w:rsidR="00882F0C" w:rsidRPr="00882F0C" w:rsidTr="00555879">
        <w:trPr>
          <w:trHeight w:val="218"/>
        </w:trPr>
        <w:tc>
          <w:tcPr>
            <w:tcW w:w="3224" w:type="dxa"/>
            <w:vMerge/>
            <w:tcBorders>
              <w:left w:val="single" w:sz="4" w:space="0" w:color="000000"/>
              <w:bottom w:val="single" w:sz="4" w:space="0" w:color="000000"/>
              <w:right w:val="single" w:sz="4" w:space="0" w:color="000000"/>
            </w:tcBorders>
            <w:shd w:val="clear" w:color="auto" w:fill="auto"/>
            <w:tcMar>
              <w:left w:w="70" w:type="dxa"/>
              <w:right w:w="70" w:type="dxa"/>
            </w:tcMar>
            <w:vAlign w:val="bottom"/>
          </w:tcPr>
          <w:p w:rsidR="00882F0C" w:rsidRPr="00882F0C" w:rsidRDefault="00882F0C" w:rsidP="00882F0C">
            <w:pPr>
              <w:spacing w:after="0" w:line="360" w:lineRule="auto"/>
              <w:rPr>
                <w:rFonts w:ascii="Times New Roman" w:hAnsi="Times New Roman" w:cs="Times New Roman"/>
                <w:color w:val="000000" w:themeColor="text1"/>
                <w:sz w:val="24"/>
                <w:szCs w:val="24"/>
              </w:rPr>
            </w:pPr>
          </w:p>
        </w:tc>
        <w:tc>
          <w:tcPr>
            <w:tcW w:w="155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82F0C" w:rsidRPr="00882F0C" w:rsidRDefault="00882F0C" w:rsidP="00882F0C">
            <w:pPr>
              <w:spacing w:after="0" w:line="360" w:lineRule="auto"/>
              <w:jc w:val="center"/>
              <w:rPr>
                <w:rFonts w:ascii="Times New Roman" w:hAnsi="Times New Roman" w:cs="Times New Roman"/>
                <w:b/>
                <w:color w:val="000000" w:themeColor="text1"/>
                <w:sz w:val="24"/>
                <w:szCs w:val="24"/>
              </w:rPr>
            </w:pPr>
            <w:r w:rsidRPr="00882F0C">
              <w:rPr>
                <w:rFonts w:ascii="Times New Roman" w:hAnsi="Times New Roman" w:cs="Times New Roman"/>
                <w:b/>
                <w:color w:val="000000" w:themeColor="text1"/>
                <w:sz w:val="24"/>
                <w:szCs w:val="24"/>
              </w:rPr>
              <w:t>2021</w:t>
            </w:r>
          </w:p>
        </w:tc>
        <w:tc>
          <w:tcPr>
            <w:tcW w:w="155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82F0C" w:rsidRPr="00882F0C" w:rsidRDefault="00882F0C" w:rsidP="00882F0C">
            <w:pPr>
              <w:spacing w:after="0" w:line="360" w:lineRule="auto"/>
              <w:jc w:val="center"/>
              <w:rPr>
                <w:rFonts w:ascii="Times New Roman" w:hAnsi="Times New Roman" w:cs="Times New Roman"/>
                <w:b/>
                <w:color w:val="000000" w:themeColor="text1"/>
                <w:sz w:val="24"/>
                <w:szCs w:val="24"/>
              </w:rPr>
            </w:pPr>
            <w:r w:rsidRPr="00882F0C">
              <w:rPr>
                <w:rFonts w:ascii="Times New Roman" w:hAnsi="Times New Roman" w:cs="Times New Roman"/>
                <w:b/>
                <w:color w:val="000000" w:themeColor="text1"/>
                <w:sz w:val="24"/>
                <w:szCs w:val="24"/>
              </w:rPr>
              <w:t>2022</w:t>
            </w:r>
          </w:p>
        </w:tc>
        <w:tc>
          <w:tcPr>
            <w:tcW w:w="141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82F0C" w:rsidRPr="00882F0C" w:rsidRDefault="00882F0C" w:rsidP="00882F0C">
            <w:pPr>
              <w:spacing w:after="0" w:line="360" w:lineRule="auto"/>
              <w:jc w:val="center"/>
              <w:rPr>
                <w:rFonts w:ascii="Times New Roman" w:hAnsi="Times New Roman" w:cs="Times New Roman"/>
                <w:b/>
                <w:color w:val="000000" w:themeColor="text1"/>
                <w:sz w:val="24"/>
                <w:szCs w:val="24"/>
              </w:rPr>
            </w:pPr>
            <w:r w:rsidRPr="00882F0C">
              <w:rPr>
                <w:rFonts w:ascii="Times New Roman" w:hAnsi="Times New Roman" w:cs="Times New Roman"/>
                <w:b/>
                <w:color w:val="000000" w:themeColor="text1"/>
                <w:sz w:val="24"/>
                <w:szCs w:val="24"/>
              </w:rPr>
              <w:t>Wzrost</w:t>
            </w:r>
          </w:p>
        </w:tc>
        <w:tc>
          <w:tcPr>
            <w:tcW w:w="140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82F0C" w:rsidRPr="00882F0C" w:rsidRDefault="00882F0C" w:rsidP="00882F0C">
            <w:pPr>
              <w:spacing w:after="0" w:line="360" w:lineRule="auto"/>
              <w:jc w:val="center"/>
              <w:rPr>
                <w:rFonts w:ascii="Times New Roman" w:hAnsi="Times New Roman" w:cs="Times New Roman"/>
                <w:b/>
                <w:color w:val="000000" w:themeColor="text1"/>
                <w:sz w:val="24"/>
                <w:szCs w:val="24"/>
              </w:rPr>
            </w:pPr>
            <w:r w:rsidRPr="00882F0C">
              <w:rPr>
                <w:rFonts w:ascii="Times New Roman" w:hAnsi="Times New Roman" w:cs="Times New Roman"/>
                <w:b/>
                <w:color w:val="000000" w:themeColor="text1"/>
                <w:sz w:val="24"/>
                <w:szCs w:val="24"/>
              </w:rPr>
              <w:t>Spadek</w:t>
            </w:r>
          </w:p>
        </w:tc>
      </w:tr>
      <w:tr w:rsidR="00882F0C" w:rsidRPr="00882F0C" w:rsidTr="00555879">
        <w:trPr>
          <w:trHeight w:val="218"/>
        </w:trPr>
        <w:tc>
          <w:tcPr>
            <w:tcW w:w="322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center"/>
              <w:rPr>
                <w:rFonts w:ascii="Times New Roman" w:hAnsi="Times New Roman" w:cs="Times New Roman"/>
                <w:b/>
                <w:color w:val="000000" w:themeColor="text1"/>
                <w:sz w:val="24"/>
                <w:szCs w:val="24"/>
              </w:rPr>
            </w:pPr>
            <w:r w:rsidRPr="00882F0C">
              <w:rPr>
                <w:rFonts w:ascii="Times New Roman" w:hAnsi="Times New Roman" w:cs="Times New Roman"/>
                <w:b/>
                <w:color w:val="000000" w:themeColor="text1"/>
                <w:sz w:val="24"/>
                <w:szCs w:val="24"/>
              </w:rPr>
              <w:t>1.</w:t>
            </w:r>
          </w:p>
        </w:tc>
        <w:tc>
          <w:tcPr>
            <w:tcW w:w="155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center"/>
              <w:rPr>
                <w:rFonts w:ascii="Times New Roman" w:hAnsi="Times New Roman" w:cs="Times New Roman"/>
                <w:b/>
                <w:color w:val="000000" w:themeColor="text1"/>
                <w:sz w:val="24"/>
                <w:szCs w:val="24"/>
              </w:rPr>
            </w:pPr>
            <w:r w:rsidRPr="00882F0C">
              <w:rPr>
                <w:rFonts w:ascii="Times New Roman" w:hAnsi="Times New Roman" w:cs="Times New Roman"/>
                <w:b/>
                <w:color w:val="000000" w:themeColor="text1"/>
                <w:sz w:val="24"/>
                <w:szCs w:val="24"/>
              </w:rPr>
              <w:t>2.</w:t>
            </w:r>
          </w:p>
        </w:tc>
        <w:tc>
          <w:tcPr>
            <w:tcW w:w="155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center"/>
              <w:rPr>
                <w:rFonts w:ascii="Times New Roman" w:hAnsi="Times New Roman" w:cs="Times New Roman"/>
                <w:b/>
                <w:color w:val="000000" w:themeColor="text1"/>
                <w:sz w:val="24"/>
                <w:szCs w:val="24"/>
              </w:rPr>
            </w:pPr>
            <w:r w:rsidRPr="00882F0C">
              <w:rPr>
                <w:rFonts w:ascii="Times New Roman" w:hAnsi="Times New Roman" w:cs="Times New Roman"/>
                <w:b/>
                <w:color w:val="000000" w:themeColor="text1"/>
                <w:sz w:val="24"/>
                <w:szCs w:val="24"/>
              </w:rPr>
              <w:t>3.</w:t>
            </w:r>
          </w:p>
        </w:tc>
        <w:tc>
          <w:tcPr>
            <w:tcW w:w="141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center"/>
              <w:rPr>
                <w:rFonts w:ascii="Times New Roman" w:hAnsi="Times New Roman" w:cs="Times New Roman"/>
                <w:b/>
                <w:color w:val="000000" w:themeColor="text1"/>
                <w:sz w:val="24"/>
                <w:szCs w:val="24"/>
              </w:rPr>
            </w:pPr>
            <w:r w:rsidRPr="00882F0C">
              <w:rPr>
                <w:rFonts w:ascii="Times New Roman" w:hAnsi="Times New Roman" w:cs="Times New Roman"/>
                <w:b/>
                <w:color w:val="000000" w:themeColor="text1"/>
                <w:sz w:val="24"/>
                <w:szCs w:val="24"/>
              </w:rPr>
              <w:t>4.</w:t>
            </w:r>
          </w:p>
        </w:tc>
        <w:tc>
          <w:tcPr>
            <w:tcW w:w="140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center"/>
              <w:rPr>
                <w:rFonts w:ascii="Times New Roman" w:hAnsi="Times New Roman" w:cs="Times New Roman"/>
                <w:b/>
                <w:color w:val="000000" w:themeColor="text1"/>
                <w:sz w:val="24"/>
                <w:szCs w:val="24"/>
              </w:rPr>
            </w:pPr>
            <w:r w:rsidRPr="00882F0C">
              <w:rPr>
                <w:rFonts w:ascii="Times New Roman" w:hAnsi="Times New Roman" w:cs="Times New Roman"/>
                <w:b/>
                <w:color w:val="000000" w:themeColor="text1"/>
                <w:sz w:val="24"/>
                <w:szCs w:val="24"/>
              </w:rPr>
              <w:t>5.</w:t>
            </w:r>
          </w:p>
        </w:tc>
      </w:tr>
      <w:tr w:rsidR="00882F0C" w:rsidRPr="00882F0C" w:rsidTr="00555879">
        <w:trPr>
          <w:trHeight w:val="406"/>
        </w:trPr>
        <w:tc>
          <w:tcPr>
            <w:tcW w:w="322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Grupa „0” – Grunty</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4.420.248,55 </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6.712.378,19 </w:t>
            </w:r>
          </w:p>
        </w:tc>
        <w:tc>
          <w:tcPr>
            <w:tcW w:w="141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2.292.129,64 </w:t>
            </w:r>
          </w:p>
        </w:tc>
        <w:tc>
          <w:tcPr>
            <w:tcW w:w="14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w:t>
            </w:r>
          </w:p>
        </w:tc>
      </w:tr>
      <w:tr w:rsidR="00882F0C" w:rsidRPr="00882F0C" w:rsidTr="00555879">
        <w:trPr>
          <w:trHeight w:val="709"/>
        </w:trPr>
        <w:tc>
          <w:tcPr>
            <w:tcW w:w="322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Grupa „1” – Budynki i lokale</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15.618.058,00 </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16.305.904,36 </w:t>
            </w:r>
          </w:p>
        </w:tc>
        <w:tc>
          <w:tcPr>
            <w:tcW w:w="141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687.846,36 </w:t>
            </w:r>
          </w:p>
        </w:tc>
        <w:tc>
          <w:tcPr>
            <w:tcW w:w="14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w:t>
            </w:r>
          </w:p>
        </w:tc>
      </w:tr>
      <w:tr w:rsidR="00882F0C" w:rsidRPr="00882F0C" w:rsidTr="00555879">
        <w:trPr>
          <w:trHeight w:val="805"/>
        </w:trPr>
        <w:tc>
          <w:tcPr>
            <w:tcW w:w="322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Grupa „2” – Obiekty inżynierii lądowej i wodnej</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42.061.429,09 </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46.532.360,17 </w:t>
            </w:r>
          </w:p>
        </w:tc>
        <w:tc>
          <w:tcPr>
            <w:tcW w:w="141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4.470.931,08 </w:t>
            </w:r>
          </w:p>
        </w:tc>
        <w:tc>
          <w:tcPr>
            <w:tcW w:w="14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w:t>
            </w:r>
          </w:p>
        </w:tc>
      </w:tr>
      <w:tr w:rsidR="00882F0C" w:rsidRPr="00882F0C" w:rsidTr="00555879">
        <w:trPr>
          <w:trHeight w:val="703"/>
        </w:trPr>
        <w:tc>
          <w:tcPr>
            <w:tcW w:w="322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Grupa „3” – Kotły i maszyny energetyczne</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184.894,46 </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224.254,46 </w:t>
            </w:r>
          </w:p>
        </w:tc>
        <w:tc>
          <w:tcPr>
            <w:tcW w:w="141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39.360,00 </w:t>
            </w:r>
          </w:p>
        </w:tc>
        <w:tc>
          <w:tcPr>
            <w:tcW w:w="14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w:t>
            </w:r>
          </w:p>
        </w:tc>
      </w:tr>
      <w:tr w:rsidR="00882F0C" w:rsidRPr="00882F0C" w:rsidTr="00555879">
        <w:trPr>
          <w:trHeight w:val="841"/>
        </w:trPr>
        <w:tc>
          <w:tcPr>
            <w:tcW w:w="322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Grupa „4” – Maszyny, urządzenia i aparaty ogólnego zastosowania</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714.540,61 </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729.517,74 </w:t>
            </w:r>
          </w:p>
        </w:tc>
        <w:tc>
          <w:tcPr>
            <w:tcW w:w="141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14.977,13 </w:t>
            </w:r>
          </w:p>
        </w:tc>
        <w:tc>
          <w:tcPr>
            <w:tcW w:w="14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w:t>
            </w:r>
          </w:p>
        </w:tc>
      </w:tr>
      <w:tr w:rsidR="00882F0C" w:rsidRPr="00882F0C" w:rsidTr="00555879">
        <w:trPr>
          <w:trHeight w:val="995"/>
        </w:trPr>
        <w:tc>
          <w:tcPr>
            <w:tcW w:w="322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lastRenderedPageBreak/>
              <w:t>Grupa „5” – Maszyny,</w:t>
            </w:r>
          </w:p>
          <w:p w:rsidR="00882F0C" w:rsidRPr="00882F0C" w:rsidRDefault="00882F0C" w:rsidP="00882F0C">
            <w:pPr>
              <w:spacing w:after="0" w:line="360" w:lineRule="auto"/>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 urządzenia i aparaty specjalistyczne</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94.096,00 </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94.096,00 </w:t>
            </w:r>
          </w:p>
        </w:tc>
        <w:tc>
          <w:tcPr>
            <w:tcW w:w="141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w:t>
            </w:r>
          </w:p>
        </w:tc>
        <w:tc>
          <w:tcPr>
            <w:tcW w:w="14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w:t>
            </w:r>
          </w:p>
        </w:tc>
      </w:tr>
      <w:tr w:rsidR="00882F0C" w:rsidRPr="00882F0C" w:rsidTr="00555879">
        <w:trPr>
          <w:trHeight w:val="556"/>
        </w:trPr>
        <w:tc>
          <w:tcPr>
            <w:tcW w:w="322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Grupa „6” – Urządzenia techniczne</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1.530.717,88 </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2.909.152,21 </w:t>
            </w:r>
          </w:p>
        </w:tc>
        <w:tc>
          <w:tcPr>
            <w:tcW w:w="141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1.378.434,33 </w:t>
            </w:r>
          </w:p>
        </w:tc>
        <w:tc>
          <w:tcPr>
            <w:tcW w:w="14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w:t>
            </w:r>
          </w:p>
        </w:tc>
      </w:tr>
      <w:tr w:rsidR="00882F0C" w:rsidRPr="00882F0C" w:rsidTr="00555879">
        <w:trPr>
          <w:trHeight w:val="550"/>
        </w:trPr>
        <w:tc>
          <w:tcPr>
            <w:tcW w:w="322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Grupa „7” – Środki transportu</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2.875.796,04 </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2.847.914,24 </w:t>
            </w:r>
          </w:p>
        </w:tc>
        <w:tc>
          <w:tcPr>
            <w:tcW w:w="141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w:t>
            </w:r>
          </w:p>
        </w:tc>
        <w:tc>
          <w:tcPr>
            <w:tcW w:w="14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27.881.80</w:t>
            </w:r>
          </w:p>
        </w:tc>
      </w:tr>
      <w:tr w:rsidR="00882F0C" w:rsidRPr="00882F0C" w:rsidTr="00555879">
        <w:trPr>
          <w:trHeight w:val="841"/>
        </w:trPr>
        <w:tc>
          <w:tcPr>
            <w:tcW w:w="322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Grupa „8” – Narzędzia, przyrządy, ruchomości i wyposażenie</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884.070,91 </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867.203,70 </w:t>
            </w:r>
          </w:p>
        </w:tc>
        <w:tc>
          <w:tcPr>
            <w:tcW w:w="141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 </w:t>
            </w:r>
          </w:p>
        </w:tc>
        <w:tc>
          <w:tcPr>
            <w:tcW w:w="14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16.867,21</w:t>
            </w:r>
          </w:p>
        </w:tc>
      </w:tr>
      <w:tr w:rsidR="00882F0C" w:rsidRPr="00882F0C" w:rsidTr="00555879">
        <w:trPr>
          <w:trHeight w:val="556"/>
        </w:trPr>
        <w:tc>
          <w:tcPr>
            <w:tcW w:w="322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Inwestycje rozpoczęte</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2.060.759,38 </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3.667.670,42 </w:t>
            </w:r>
          </w:p>
        </w:tc>
        <w:tc>
          <w:tcPr>
            <w:tcW w:w="141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1.606.911,04 </w:t>
            </w:r>
          </w:p>
        </w:tc>
        <w:tc>
          <w:tcPr>
            <w:tcW w:w="14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w:t>
            </w:r>
          </w:p>
        </w:tc>
      </w:tr>
      <w:tr w:rsidR="00882F0C" w:rsidRPr="00882F0C" w:rsidTr="00555879">
        <w:trPr>
          <w:trHeight w:val="550"/>
        </w:trPr>
        <w:tc>
          <w:tcPr>
            <w:tcW w:w="322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rPr>
                <w:rFonts w:ascii="Times New Roman" w:hAnsi="Times New Roman" w:cs="Times New Roman"/>
                <w:color w:val="000000" w:themeColor="text1"/>
                <w:sz w:val="24"/>
                <w:szCs w:val="24"/>
              </w:rPr>
            </w:pPr>
            <w:r w:rsidRPr="00882F0C">
              <w:rPr>
                <w:rFonts w:ascii="Times New Roman" w:hAnsi="Times New Roman" w:cs="Times New Roman"/>
                <w:b/>
                <w:color w:val="000000" w:themeColor="text1"/>
                <w:sz w:val="24"/>
                <w:szCs w:val="24"/>
              </w:rPr>
              <w:t> </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b/>
                <w:color w:val="000000" w:themeColor="text1"/>
                <w:sz w:val="24"/>
                <w:szCs w:val="24"/>
              </w:rPr>
              <w:t xml:space="preserve">70.444.610,92 </w:t>
            </w:r>
          </w:p>
        </w:tc>
        <w:tc>
          <w:tcPr>
            <w:tcW w:w="15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b/>
                <w:color w:val="000000" w:themeColor="text1"/>
                <w:sz w:val="24"/>
                <w:szCs w:val="24"/>
              </w:rPr>
              <w:t xml:space="preserve">80.890.451,49 </w:t>
            </w:r>
          </w:p>
        </w:tc>
        <w:tc>
          <w:tcPr>
            <w:tcW w:w="141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color w:val="000000" w:themeColor="text1"/>
                <w:sz w:val="24"/>
                <w:szCs w:val="24"/>
              </w:rPr>
            </w:pPr>
            <w:r w:rsidRPr="00882F0C">
              <w:rPr>
                <w:rFonts w:ascii="Times New Roman" w:hAnsi="Times New Roman" w:cs="Times New Roman"/>
                <w:b/>
                <w:color w:val="000000" w:themeColor="text1"/>
                <w:sz w:val="24"/>
                <w:szCs w:val="24"/>
              </w:rPr>
              <w:t>10.490.589,58</w:t>
            </w:r>
          </w:p>
        </w:tc>
        <w:tc>
          <w:tcPr>
            <w:tcW w:w="14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82F0C" w:rsidRPr="00882F0C" w:rsidRDefault="00882F0C" w:rsidP="00882F0C">
            <w:pPr>
              <w:spacing w:after="0" w:line="360" w:lineRule="auto"/>
              <w:jc w:val="right"/>
              <w:rPr>
                <w:rFonts w:ascii="Times New Roman" w:hAnsi="Times New Roman" w:cs="Times New Roman"/>
                <w:b/>
                <w:color w:val="000000" w:themeColor="text1"/>
                <w:sz w:val="24"/>
                <w:szCs w:val="24"/>
              </w:rPr>
            </w:pPr>
            <w:r w:rsidRPr="00882F0C">
              <w:rPr>
                <w:rFonts w:ascii="Times New Roman" w:hAnsi="Times New Roman" w:cs="Times New Roman"/>
                <w:b/>
                <w:color w:val="000000" w:themeColor="text1"/>
                <w:sz w:val="24"/>
                <w:szCs w:val="24"/>
              </w:rPr>
              <w:t>44.749,01</w:t>
            </w:r>
          </w:p>
        </w:tc>
      </w:tr>
    </w:tbl>
    <w:p w:rsidR="00882F0C" w:rsidRPr="00882F0C" w:rsidRDefault="00882F0C" w:rsidP="00882F0C">
      <w:pPr>
        <w:spacing w:after="0" w:line="360" w:lineRule="auto"/>
        <w:jc w:val="both"/>
        <w:rPr>
          <w:rFonts w:ascii="Times New Roman" w:hAnsi="Times New Roman" w:cs="Times New Roman"/>
          <w:b/>
          <w:color w:val="000000" w:themeColor="text1"/>
          <w:sz w:val="24"/>
          <w:szCs w:val="24"/>
        </w:rPr>
      </w:pP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b/>
          <w:color w:val="000000" w:themeColor="text1"/>
          <w:sz w:val="24"/>
          <w:szCs w:val="24"/>
        </w:rPr>
        <w:t>1. Grupa „0” Grunty</w:t>
      </w:r>
      <w:r w:rsidRPr="00882F0C">
        <w:rPr>
          <w:rFonts w:ascii="Times New Roman" w:hAnsi="Times New Roman" w:cs="Times New Roman"/>
          <w:color w:val="000000" w:themeColor="text1"/>
          <w:sz w:val="24"/>
          <w:szCs w:val="24"/>
        </w:rPr>
        <w:t xml:space="preserve"> – Wartość gruntów   na dzień 31 grudnia  2022 roku wynosiła              6.712.378,19 zł.  Stan mienia w grupie „0” zwiększył się w odniesieniu do 2021 roku                            o  2.292.129,64 zł.</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Zmiany  wartości mienia w grupie „0” spowodowane były:</w:t>
      </w:r>
    </w:p>
    <w:p w:rsidR="00882F0C" w:rsidRPr="00882F0C" w:rsidRDefault="00882F0C" w:rsidP="00882F0C">
      <w:pPr>
        <w:numPr>
          <w:ilvl w:val="0"/>
          <w:numId w:val="22"/>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zwiększeniem na podstawie decyzji Wojewody Kujawsko – Pomorskiego  w ramach komunalizacji mienia a tym samym nabycia przez Gminę Lubanie nieodpłatnie własności mienia Skarbu Państwa stanowiącego nieruchomości gruntowe:</w:t>
      </w:r>
    </w:p>
    <w:p w:rsidR="00882F0C" w:rsidRPr="00882F0C" w:rsidRDefault="00882F0C" w:rsidP="00882F0C">
      <w:pPr>
        <w:tabs>
          <w:tab w:val="left" w:pos="360"/>
        </w:tabs>
        <w:spacing w:after="0" w:line="360" w:lineRule="auto"/>
        <w:ind w:left="72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 </w:t>
      </w:r>
      <w:r w:rsidRPr="00882F0C">
        <w:rPr>
          <w:rFonts w:ascii="Times New Roman" w:eastAsiaTheme="minorHAnsi" w:hAnsi="Times New Roman" w:cs="Times New Roman"/>
          <w:color w:val="000000" w:themeColor="text1"/>
          <w:sz w:val="24"/>
          <w:szCs w:val="24"/>
          <w:lang w:eastAsia="en-US"/>
        </w:rPr>
        <w:t>o łącznej powierzchni 13,6293 ha</w:t>
      </w:r>
      <w:r w:rsidRPr="00882F0C">
        <w:rPr>
          <w:rFonts w:ascii="Times New Roman" w:eastAsiaTheme="minorHAnsi" w:hAnsi="Times New Roman" w:cs="Times New Roman"/>
          <w:b/>
          <w:color w:val="000000" w:themeColor="text1"/>
          <w:sz w:val="24"/>
          <w:szCs w:val="24"/>
          <w:lang w:eastAsia="en-US"/>
        </w:rPr>
        <w:t xml:space="preserve"> </w:t>
      </w:r>
      <w:r w:rsidRPr="00882F0C">
        <w:rPr>
          <w:rFonts w:ascii="Times New Roman" w:hAnsi="Times New Roman" w:cs="Times New Roman"/>
          <w:color w:val="000000" w:themeColor="text1"/>
          <w:sz w:val="24"/>
          <w:szCs w:val="24"/>
        </w:rPr>
        <w:t xml:space="preserve">na łączną kwotę 1.350.814,74 zł </w:t>
      </w:r>
      <w:r w:rsidR="00B06D64">
        <w:rPr>
          <w:rFonts w:ascii="Times New Roman" w:hAnsi="Times New Roman" w:cs="Times New Roman"/>
          <w:color w:val="000000" w:themeColor="text1"/>
          <w:sz w:val="24"/>
          <w:szCs w:val="24"/>
        </w:rPr>
        <w:t xml:space="preserve">                           </w:t>
      </w:r>
      <w:r w:rsidRPr="00882F0C">
        <w:rPr>
          <w:rFonts w:ascii="Times New Roman" w:hAnsi="Times New Roman" w:cs="Times New Roman"/>
          <w:color w:val="000000" w:themeColor="text1"/>
          <w:sz w:val="24"/>
          <w:szCs w:val="24"/>
        </w:rPr>
        <w:t xml:space="preserve">w miejscowościach: Bodzia, Gąbinek,  Mikanowo, Probostwo Górne, Sarnówka, Siutkówek, Ustronie i  Zosin, </w:t>
      </w:r>
    </w:p>
    <w:p w:rsidR="00882F0C" w:rsidRPr="00882F0C" w:rsidRDefault="00882F0C" w:rsidP="00882F0C">
      <w:pPr>
        <w:tabs>
          <w:tab w:val="left" w:pos="360"/>
        </w:tabs>
        <w:spacing w:after="0" w:line="360" w:lineRule="auto"/>
        <w:ind w:left="72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 - na łączną kwotę 51.797,00 zł działek w obrębie ewidencyjnym  Kocia Górka – doszacowanie wartości,</w:t>
      </w:r>
    </w:p>
    <w:p w:rsidR="00882F0C" w:rsidRPr="00882F0C" w:rsidRDefault="00882F0C" w:rsidP="00882F0C">
      <w:pPr>
        <w:tabs>
          <w:tab w:val="left" w:pos="360"/>
        </w:tabs>
        <w:spacing w:after="0" w:line="360" w:lineRule="auto"/>
        <w:ind w:left="72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 </w:t>
      </w:r>
      <w:r w:rsidRPr="00882F0C">
        <w:rPr>
          <w:rFonts w:ascii="Times New Roman" w:eastAsiaTheme="minorHAnsi" w:hAnsi="Times New Roman" w:cs="Times New Roman"/>
          <w:color w:val="000000" w:themeColor="text1"/>
          <w:sz w:val="24"/>
          <w:szCs w:val="24"/>
          <w:lang w:eastAsia="en-US"/>
        </w:rPr>
        <w:t>na</w:t>
      </w:r>
      <w:r w:rsidRPr="00882F0C">
        <w:rPr>
          <w:rFonts w:ascii="Times New Roman" w:hAnsi="Times New Roman" w:cs="Times New Roman"/>
          <w:color w:val="000000" w:themeColor="text1"/>
          <w:sz w:val="24"/>
          <w:szCs w:val="24"/>
        </w:rPr>
        <w:t xml:space="preserve"> kwotę 43.419,00 zł   w miejscowości Sarnówka - doszacowanie wartości,</w:t>
      </w:r>
    </w:p>
    <w:p w:rsidR="00882F0C" w:rsidRPr="00882F0C" w:rsidRDefault="00882F0C" w:rsidP="00882F0C">
      <w:pPr>
        <w:numPr>
          <w:ilvl w:val="0"/>
          <w:numId w:val="22"/>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zwiększeniem na podstawie decyzji Starosty Włocławskiego o zezwoleniu na realizację inwestycji drogowej a tym samym nabycia przez Gminę Lubanie odpłatnie działek w:</w:t>
      </w:r>
    </w:p>
    <w:p w:rsidR="00882F0C" w:rsidRPr="00882F0C" w:rsidRDefault="00882F0C" w:rsidP="00882F0C">
      <w:pPr>
        <w:tabs>
          <w:tab w:val="left" w:pos="360"/>
        </w:tabs>
        <w:spacing w:after="0" w:line="360" w:lineRule="auto"/>
        <w:ind w:left="72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obrębie ewidencyjnym Probostwo Dolne o łącznej powierzchni 0,0189 ha na łączną kwotę  1.602,25 zł,</w:t>
      </w:r>
    </w:p>
    <w:p w:rsidR="00882F0C" w:rsidRPr="00882F0C" w:rsidRDefault="00882F0C" w:rsidP="00882F0C">
      <w:pPr>
        <w:tabs>
          <w:tab w:val="left" w:pos="360"/>
        </w:tabs>
        <w:spacing w:after="0" w:line="360" w:lineRule="auto"/>
        <w:ind w:left="72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obrębie ewidencyjnym Kucerz o łącznej powierzchni 0,1297 ha na łączną kwotę</w:t>
      </w:r>
      <w:r w:rsidRPr="00882F0C">
        <w:rPr>
          <w:rFonts w:ascii="Times New Roman" w:hAnsi="Times New Roman" w:cs="Times New Roman"/>
          <w:b/>
          <w:color w:val="000000" w:themeColor="text1"/>
          <w:sz w:val="24"/>
          <w:szCs w:val="24"/>
        </w:rPr>
        <w:t xml:space="preserve">                   </w:t>
      </w:r>
      <w:r w:rsidRPr="00882F0C">
        <w:rPr>
          <w:rFonts w:ascii="Times New Roman" w:hAnsi="Times New Roman" w:cs="Times New Roman"/>
          <w:color w:val="000000" w:themeColor="text1"/>
          <w:sz w:val="24"/>
          <w:szCs w:val="24"/>
        </w:rPr>
        <w:t>11.825,10 zł,</w:t>
      </w:r>
    </w:p>
    <w:p w:rsidR="00882F0C" w:rsidRPr="00882F0C" w:rsidRDefault="00882F0C" w:rsidP="00882F0C">
      <w:pPr>
        <w:tabs>
          <w:tab w:val="left" w:pos="360"/>
        </w:tabs>
        <w:spacing w:after="0" w:line="360" w:lineRule="auto"/>
        <w:ind w:left="72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lastRenderedPageBreak/>
        <w:t>- obrębie ewidencyjnym Przywieczerzyn Kolonia o łącznej powierzchni  0,1306 ha                na łączna kwotę</w:t>
      </w:r>
      <w:r w:rsidRPr="00882F0C">
        <w:rPr>
          <w:rFonts w:ascii="Times New Roman" w:hAnsi="Times New Roman" w:cs="Times New Roman"/>
          <w:b/>
          <w:color w:val="000000" w:themeColor="text1"/>
          <w:sz w:val="24"/>
          <w:szCs w:val="24"/>
        </w:rPr>
        <w:t xml:space="preserve"> </w:t>
      </w:r>
      <w:r w:rsidRPr="00882F0C">
        <w:rPr>
          <w:rFonts w:ascii="Times New Roman" w:hAnsi="Times New Roman" w:cs="Times New Roman"/>
          <w:color w:val="000000" w:themeColor="text1"/>
          <w:sz w:val="24"/>
          <w:szCs w:val="24"/>
        </w:rPr>
        <w:t>12.264,65 zł,</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t>- obrębie ewidencyjnym Zosin o łącznej powierzchni  0,0134 ha na łączna kwotę</w:t>
      </w:r>
      <w:r w:rsidRPr="00882F0C">
        <w:rPr>
          <w:rFonts w:ascii="Times New Roman" w:hAnsi="Times New Roman" w:cs="Times New Roman"/>
          <w:b/>
          <w:color w:val="000000" w:themeColor="text1"/>
          <w:sz w:val="24"/>
          <w:szCs w:val="24"/>
        </w:rPr>
        <w:t xml:space="preserve"> </w:t>
      </w:r>
      <w:r w:rsidR="00B06D64">
        <w:rPr>
          <w:rFonts w:ascii="Times New Roman" w:hAnsi="Times New Roman" w:cs="Times New Roman"/>
          <w:b/>
          <w:color w:val="000000" w:themeColor="text1"/>
          <w:sz w:val="24"/>
          <w:szCs w:val="24"/>
        </w:rPr>
        <w:t xml:space="preserve">  </w:t>
      </w:r>
      <w:r w:rsidRPr="00882F0C">
        <w:rPr>
          <w:rFonts w:ascii="Times New Roman" w:hAnsi="Times New Roman" w:cs="Times New Roman"/>
          <w:color w:val="000000" w:themeColor="text1"/>
          <w:sz w:val="24"/>
          <w:szCs w:val="24"/>
        </w:rPr>
        <w:t>2.902,15 zł,</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t xml:space="preserve"> - obrębie ewidencyjnym  Zosin  o łącznej powierzchni  0,1391 ha na łączną kwotę</w:t>
      </w:r>
      <w:r w:rsidRPr="00882F0C">
        <w:rPr>
          <w:rFonts w:ascii="Times New Roman" w:hAnsi="Times New Roman" w:cs="Times New Roman"/>
          <w:b/>
          <w:color w:val="000000" w:themeColor="text1"/>
          <w:sz w:val="24"/>
          <w:szCs w:val="24"/>
        </w:rPr>
        <w:t xml:space="preserve"> </w:t>
      </w:r>
      <w:r w:rsidRPr="00882F0C">
        <w:rPr>
          <w:rFonts w:ascii="Times New Roman" w:hAnsi="Times New Roman" w:cs="Times New Roman"/>
          <w:color w:val="000000" w:themeColor="text1"/>
          <w:sz w:val="24"/>
          <w:szCs w:val="24"/>
        </w:rPr>
        <w:t>3,00 zł,</w:t>
      </w:r>
    </w:p>
    <w:p w:rsidR="00882F0C" w:rsidRPr="00882F0C" w:rsidRDefault="00882F0C" w:rsidP="00882F0C">
      <w:pPr>
        <w:tabs>
          <w:tab w:val="left" w:pos="360"/>
        </w:tabs>
        <w:spacing w:after="0" w:line="360" w:lineRule="auto"/>
        <w:ind w:left="72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obrębie ewidencyjnym  Lubanie na kwotę 308,75 zł - doszacowanie wartości,</w:t>
      </w:r>
    </w:p>
    <w:p w:rsidR="00882F0C" w:rsidRPr="00882F0C" w:rsidRDefault="00882F0C" w:rsidP="00882F0C">
      <w:pPr>
        <w:numPr>
          <w:ilvl w:val="0"/>
          <w:numId w:val="22"/>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zwiększeniem o kwotę   200,00 zł na  podstawie przeprowadzonego podziału działki                        nr  36/2 na działki nr 36/6   i 36/7 w obrębie Kucerz,</w:t>
      </w:r>
    </w:p>
    <w:p w:rsidR="00882F0C" w:rsidRPr="00882F0C" w:rsidRDefault="00882F0C" w:rsidP="00882F0C">
      <w:pPr>
        <w:numPr>
          <w:ilvl w:val="0"/>
          <w:numId w:val="22"/>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zwiększeniem na podstawie darowizny od Skarbu Państwa reprezentowanego przez Starostę Włocławskiego działki  w obrębie ewidencyjnym Probostwo Dolne, </w:t>
      </w:r>
      <w:r w:rsidR="00B06D64">
        <w:rPr>
          <w:rFonts w:ascii="Times New Roman" w:hAnsi="Times New Roman" w:cs="Times New Roman"/>
          <w:color w:val="000000" w:themeColor="text1"/>
          <w:sz w:val="24"/>
          <w:szCs w:val="24"/>
        </w:rPr>
        <w:t xml:space="preserve">                       </w:t>
      </w:r>
      <w:r w:rsidRPr="00882F0C">
        <w:rPr>
          <w:rFonts w:ascii="Times New Roman" w:hAnsi="Times New Roman" w:cs="Times New Roman"/>
          <w:color w:val="000000" w:themeColor="text1"/>
          <w:sz w:val="24"/>
          <w:szCs w:val="24"/>
        </w:rPr>
        <w:t>o powierzchni 2,6003 ha na kwotę 796.000,00 zł,</w:t>
      </w:r>
    </w:p>
    <w:p w:rsidR="00882F0C" w:rsidRPr="00882F0C" w:rsidRDefault="00882F0C" w:rsidP="00882F0C">
      <w:pPr>
        <w:numPr>
          <w:ilvl w:val="0"/>
          <w:numId w:val="22"/>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zwiększeniem  na podstawie stwierdzenia nabycia prawa własności  przez zasiedzenie             w miejscowości Ustronie działek nr 84/1 i 84/5  pod zabudową</w:t>
      </w:r>
      <w:r w:rsidR="00B06D64">
        <w:rPr>
          <w:rFonts w:ascii="Times New Roman" w:hAnsi="Times New Roman" w:cs="Times New Roman"/>
          <w:color w:val="000000" w:themeColor="text1"/>
          <w:sz w:val="24"/>
          <w:szCs w:val="24"/>
        </w:rPr>
        <w:t xml:space="preserve"> budynku OSP                       w Ustroniu </w:t>
      </w:r>
      <w:r w:rsidRPr="00882F0C">
        <w:rPr>
          <w:rFonts w:ascii="Times New Roman" w:hAnsi="Times New Roman" w:cs="Times New Roman"/>
          <w:color w:val="000000" w:themeColor="text1"/>
          <w:sz w:val="24"/>
          <w:szCs w:val="24"/>
        </w:rPr>
        <w:t xml:space="preserve"> i świetlicy wiejskiej o kwotę 31 688,00  zł - doszacowanie wartości,  </w:t>
      </w:r>
    </w:p>
    <w:p w:rsidR="00882F0C" w:rsidRPr="00882F0C" w:rsidRDefault="00882F0C" w:rsidP="00882F0C">
      <w:pPr>
        <w:numPr>
          <w:ilvl w:val="0"/>
          <w:numId w:val="22"/>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zmniejszeniem o kwotę 10.695,00 zł  sprzedaż  działki nr 70/4 znajdującej się  </w:t>
      </w:r>
      <w:r w:rsidR="00B06D64">
        <w:rPr>
          <w:rFonts w:ascii="Times New Roman" w:hAnsi="Times New Roman" w:cs="Times New Roman"/>
          <w:color w:val="000000" w:themeColor="text1"/>
          <w:sz w:val="24"/>
          <w:szCs w:val="24"/>
        </w:rPr>
        <w:t xml:space="preserve">                   </w:t>
      </w:r>
      <w:r w:rsidRPr="00882F0C">
        <w:rPr>
          <w:rFonts w:ascii="Times New Roman" w:hAnsi="Times New Roman" w:cs="Times New Roman"/>
          <w:color w:val="000000" w:themeColor="text1"/>
          <w:sz w:val="24"/>
          <w:szCs w:val="24"/>
        </w:rPr>
        <w:t>w obrębie ewidencyjnym Kucerz.</w:t>
      </w:r>
    </w:p>
    <w:p w:rsidR="00882F0C" w:rsidRPr="00882F0C" w:rsidRDefault="00882F0C" w:rsidP="00882F0C">
      <w:pPr>
        <w:tabs>
          <w:tab w:val="left" w:pos="360"/>
        </w:tabs>
        <w:spacing w:after="0" w:line="360" w:lineRule="auto"/>
        <w:ind w:left="72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Środki trwałe wskazane w grupie 0 stanowią  własność Gminy Lubanie.</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b/>
          <w:color w:val="000000" w:themeColor="text1"/>
          <w:sz w:val="24"/>
          <w:szCs w:val="24"/>
        </w:rPr>
        <w:t>2. Grupa „1” Budynki i lokale</w:t>
      </w:r>
      <w:r w:rsidRPr="00882F0C">
        <w:rPr>
          <w:rFonts w:ascii="Times New Roman" w:hAnsi="Times New Roman" w:cs="Times New Roman"/>
          <w:color w:val="000000" w:themeColor="text1"/>
          <w:sz w:val="24"/>
          <w:szCs w:val="24"/>
        </w:rPr>
        <w:t xml:space="preserve"> – Wartość budynków i lokali na dzień 31 grudnia  2022 roku wynosiła 16.305.904,36 zł.  Stan mienia w grupie „1” zwiększył się w od</w:t>
      </w:r>
      <w:r>
        <w:rPr>
          <w:rFonts w:ascii="Times New Roman" w:hAnsi="Times New Roman" w:cs="Times New Roman"/>
          <w:color w:val="000000" w:themeColor="text1"/>
          <w:sz w:val="24"/>
          <w:szCs w:val="24"/>
        </w:rPr>
        <w:t xml:space="preserve">niesieniu do  2021 roku   </w:t>
      </w:r>
      <w:r w:rsidRPr="00882F0C">
        <w:rPr>
          <w:rFonts w:ascii="Times New Roman" w:hAnsi="Times New Roman" w:cs="Times New Roman"/>
          <w:color w:val="000000" w:themeColor="text1"/>
          <w:sz w:val="24"/>
          <w:szCs w:val="24"/>
        </w:rPr>
        <w:t>o  687.846,36  zł.</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Zmiany  wartości mienia w grupie „1” spowodowane były:</w:t>
      </w:r>
    </w:p>
    <w:p w:rsidR="00882F0C" w:rsidRPr="00882F0C" w:rsidRDefault="00882F0C" w:rsidP="00882F0C">
      <w:pPr>
        <w:numPr>
          <w:ilvl w:val="0"/>
          <w:numId w:val="23"/>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zwiększeniem  o kwotę 679.648,36 zł  - doszacowano wartość budynku Gimnazjum </w:t>
      </w:r>
      <w:r w:rsidR="00AD3BDB">
        <w:rPr>
          <w:rFonts w:ascii="Times New Roman" w:hAnsi="Times New Roman" w:cs="Times New Roman"/>
          <w:color w:val="000000" w:themeColor="text1"/>
          <w:sz w:val="24"/>
          <w:szCs w:val="24"/>
        </w:rPr>
        <w:t xml:space="preserve">           </w:t>
      </w:r>
      <w:r w:rsidRPr="00882F0C">
        <w:rPr>
          <w:rFonts w:ascii="Times New Roman" w:hAnsi="Times New Roman" w:cs="Times New Roman"/>
          <w:color w:val="000000" w:themeColor="text1"/>
          <w:sz w:val="24"/>
          <w:szCs w:val="24"/>
        </w:rPr>
        <w:t>z halą sportową,</w:t>
      </w:r>
    </w:p>
    <w:p w:rsidR="00882F0C" w:rsidRPr="00882F0C" w:rsidRDefault="00882F0C" w:rsidP="00882F0C">
      <w:pPr>
        <w:pStyle w:val="Akapitzlist"/>
        <w:numPr>
          <w:ilvl w:val="0"/>
          <w:numId w:val="23"/>
        </w:numPr>
        <w:tabs>
          <w:tab w:val="left" w:pos="709"/>
        </w:tabs>
        <w:spacing w:line="360" w:lineRule="auto"/>
        <w:ind w:left="709" w:hanging="283"/>
        <w:jc w:val="both"/>
        <w:rPr>
          <w:rFonts w:eastAsiaTheme="minorHAnsi"/>
          <w:color w:val="000000" w:themeColor="text1"/>
        </w:rPr>
      </w:pPr>
      <w:r w:rsidRPr="00882F0C">
        <w:rPr>
          <w:rFonts w:eastAsiaTheme="minorHAnsi"/>
          <w:color w:val="000000" w:themeColor="text1"/>
        </w:rPr>
        <w:t>zwiększeniem na podstawie decyzji Wojewody Kujawsko – Pomorskiego  w ramach komunalizacji mienia a tym samym nabycia przez Gminę Lubanie nieodpłatnie własności mienia Skarbu Państwa stanowiącego:</w:t>
      </w:r>
    </w:p>
    <w:p w:rsidR="00882F0C" w:rsidRPr="00882F0C" w:rsidRDefault="00882F0C" w:rsidP="00882F0C">
      <w:pPr>
        <w:tabs>
          <w:tab w:val="left" w:pos="709"/>
        </w:tabs>
        <w:spacing w:after="0" w:line="360" w:lineRule="auto"/>
        <w:ind w:left="709"/>
        <w:jc w:val="both"/>
        <w:rPr>
          <w:rFonts w:ascii="Times New Roman" w:hAnsi="Times New Roman" w:cs="Times New Roman"/>
          <w:color w:val="000000" w:themeColor="text1"/>
          <w:sz w:val="24"/>
          <w:szCs w:val="24"/>
        </w:rPr>
      </w:pPr>
      <w:r w:rsidRPr="00882F0C">
        <w:rPr>
          <w:rFonts w:ascii="Times New Roman" w:eastAsiaTheme="minorHAnsi" w:hAnsi="Times New Roman" w:cs="Times New Roman"/>
          <w:color w:val="000000" w:themeColor="text1"/>
          <w:sz w:val="24"/>
          <w:szCs w:val="24"/>
          <w:lang w:eastAsia="en-US"/>
        </w:rPr>
        <w:t xml:space="preserve">- budynek mieszkalny w miejscowości Kocia Górka na  kwotę 7.379,00 zł  </w:t>
      </w:r>
      <w:r w:rsidR="00431A4F">
        <w:rPr>
          <w:rFonts w:ascii="Times New Roman" w:eastAsiaTheme="minorHAnsi" w:hAnsi="Times New Roman" w:cs="Times New Roman"/>
          <w:color w:val="000000" w:themeColor="text1"/>
          <w:sz w:val="24"/>
          <w:szCs w:val="24"/>
          <w:lang w:eastAsia="en-US"/>
        </w:rPr>
        <w:t xml:space="preserve">                      </w:t>
      </w:r>
      <w:r w:rsidRPr="00882F0C">
        <w:rPr>
          <w:rFonts w:ascii="Times New Roman" w:eastAsiaTheme="minorHAnsi" w:hAnsi="Times New Roman" w:cs="Times New Roman"/>
          <w:color w:val="000000" w:themeColor="text1"/>
          <w:sz w:val="24"/>
          <w:szCs w:val="24"/>
          <w:lang w:eastAsia="en-US"/>
        </w:rPr>
        <w:t xml:space="preserve">- doszacowanie </w:t>
      </w:r>
      <w:r w:rsidR="00B06D64">
        <w:rPr>
          <w:rFonts w:ascii="Times New Roman" w:eastAsiaTheme="minorHAnsi" w:hAnsi="Times New Roman" w:cs="Times New Roman"/>
          <w:color w:val="000000" w:themeColor="text1"/>
          <w:sz w:val="24"/>
          <w:szCs w:val="24"/>
          <w:lang w:eastAsia="en-US"/>
        </w:rPr>
        <w:t xml:space="preserve"> </w:t>
      </w:r>
      <w:r w:rsidRPr="00882F0C">
        <w:rPr>
          <w:rFonts w:ascii="Times New Roman" w:eastAsiaTheme="minorHAnsi" w:hAnsi="Times New Roman" w:cs="Times New Roman"/>
          <w:color w:val="000000" w:themeColor="text1"/>
          <w:sz w:val="24"/>
          <w:szCs w:val="24"/>
          <w:lang w:eastAsia="en-US"/>
        </w:rPr>
        <w:t>wartości,</w:t>
      </w:r>
    </w:p>
    <w:p w:rsidR="00882F0C" w:rsidRPr="00882F0C" w:rsidRDefault="00882F0C" w:rsidP="00882F0C">
      <w:pPr>
        <w:pStyle w:val="Akapitzlist"/>
        <w:tabs>
          <w:tab w:val="left" w:pos="709"/>
        </w:tabs>
        <w:spacing w:line="360" w:lineRule="auto"/>
        <w:ind w:left="709"/>
        <w:jc w:val="both"/>
        <w:rPr>
          <w:rFonts w:eastAsiaTheme="minorHAnsi"/>
          <w:color w:val="000000" w:themeColor="text1"/>
        </w:rPr>
      </w:pPr>
      <w:r w:rsidRPr="00882F0C">
        <w:rPr>
          <w:rFonts w:eastAsiaTheme="minorHAnsi"/>
          <w:color w:val="000000" w:themeColor="text1"/>
        </w:rPr>
        <w:t>- budynek niemieszkalny w miejscowości Kocia Górka na  kwotę o kwotę 819,00 zł                      -  doszacowanie wartości</w:t>
      </w:r>
      <w:r w:rsidRPr="00882F0C">
        <w:rPr>
          <w:color w:val="000000" w:themeColor="text1"/>
        </w:rPr>
        <w:t>.</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Umorzenie środków trwałych na dzień 31.12.2022  roku wynosiło  4.844.243,33  zł.</w:t>
      </w:r>
    </w:p>
    <w:p w:rsidR="00882F0C" w:rsidRPr="00882F0C" w:rsidRDefault="00882F0C" w:rsidP="00882F0C">
      <w:pPr>
        <w:tabs>
          <w:tab w:val="left" w:pos="360"/>
        </w:tabs>
        <w:spacing w:after="0" w:line="360" w:lineRule="auto"/>
        <w:ind w:left="72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Środki trwałe wskazane w grupie 1 stanowią własność Gminy Lubanie.</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b/>
          <w:color w:val="000000" w:themeColor="text1"/>
          <w:sz w:val="24"/>
          <w:szCs w:val="24"/>
        </w:rPr>
        <w:lastRenderedPageBreak/>
        <w:t>3. Grupa „2” Obiekty inżynierii lądowej i wodnej</w:t>
      </w:r>
      <w:r w:rsidRPr="00882F0C">
        <w:rPr>
          <w:rFonts w:ascii="Times New Roman" w:hAnsi="Times New Roman" w:cs="Times New Roman"/>
          <w:color w:val="000000" w:themeColor="text1"/>
          <w:sz w:val="24"/>
          <w:szCs w:val="24"/>
        </w:rPr>
        <w:t xml:space="preserve"> – Wartość obiektów inżynierii lądowej </w:t>
      </w:r>
      <w:r w:rsidR="00B06D64">
        <w:rPr>
          <w:rFonts w:ascii="Times New Roman" w:hAnsi="Times New Roman" w:cs="Times New Roman"/>
          <w:color w:val="000000" w:themeColor="text1"/>
          <w:sz w:val="24"/>
          <w:szCs w:val="24"/>
        </w:rPr>
        <w:t xml:space="preserve">             </w:t>
      </w:r>
      <w:r w:rsidRPr="00882F0C">
        <w:rPr>
          <w:rFonts w:ascii="Times New Roman" w:hAnsi="Times New Roman" w:cs="Times New Roman"/>
          <w:color w:val="000000" w:themeColor="text1"/>
          <w:sz w:val="24"/>
          <w:szCs w:val="24"/>
        </w:rPr>
        <w:t>i wodnej  na dzień 31 grudnia  2022 roku wynosiła 46.532.360,17 zł.  Stan mienia w gr</w:t>
      </w:r>
      <w:r>
        <w:rPr>
          <w:rFonts w:ascii="Times New Roman" w:hAnsi="Times New Roman" w:cs="Times New Roman"/>
          <w:color w:val="000000" w:themeColor="text1"/>
          <w:sz w:val="24"/>
          <w:szCs w:val="24"/>
        </w:rPr>
        <w:t xml:space="preserve">upie „2” zwiększył </w:t>
      </w:r>
      <w:r w:rsidR="00B06D64">
        <w:rPr>
          <w:rFonts w:ascii="Times New Roman" w:hAnsi="Times New Roman" w:cs="Times New Roman"/>
          <w:color w:val="000000" w:themeColor="text1"/>
          <w:sz w:val="24"/>
          <w:szCs w:val="24"/>
        </w:rPr>
        <w:t xml:space="preserve"> się  </w:t>
      </w:r>
      <w:r w:rsidRPr="00882F0C">
        <w:rPr>
          <w:rFonts w:ascii="Times New Roman" w:hAnsi="Times New Roman" w:cs="Times New Roman"/>
          <w:color w:val="000000" w:themeColor="text1"/>
          <w:sz w:val="24"/>
          <w:szCs w:val="24"/>
        </w:rPr>
        <w:t xml:space="preserve">w odniesieniu do 2021 roku o  4.470.931,08 zł.    </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W 2022 roku przyjęto na stan mienia komunalnego:</w:t>
      </w:r>
    </w:p>
    <w:p w:rsidR="00882F0C" w:rsidRPr="00882F0C" w:rsidRDefault="00882F0C" w:rsidP="00882F0C">
      <w:pPr>
        <w:numPr>
          <w:ilvl w:val="0"/>
          <w:numId w:val="24"/>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drogę w miejscowości Lubanie  - Krzyżówki  o wartości  4.250,40 zł,</w:t>
      </w:r>
    </w:p>
    <w:p w:rsidR="00882F0C" w:rsidRPr="00882F0C" w:rsidRDefault="00882F0C" w:rsidP="00882F0C">
      <w:pPr>
        <w:numPr>
          <w:ilvl w:val="0"/>
          <w:numId w:val="24"/>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drogę w miejscowości Kucerz  - doszacowanie wartości  258.132,27 zł,</w:t>
      </w:r>
    </w:p>
    <w:p w:rsidR="00882F0C" w:rsidRPr="00882F0C" w:rsidRDefault="00882F0C" w:rsidP="00882F0C">
      <w:pPr>
        <w:numPr>
          <w:ilvl w:val="0"/>
          <w:numId w:val="24"/>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stację uzdatniania wody - doszacowanie wartości  96.097,56  zł,</w:t>
      </w:r>
    </w:p>
    <w:p w:rsidR="00882F0C" w:rsidRPr="00882F0C" w:rsidRDefault="00882F0C" w:rsidP="00882F0C">
      <w:pPr>
        <w:numPr>
          <w:ilvl w:val="0"/>
          <w:numId w:val="24"/>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Punkt Selektywnej Zbiórki Odpadów  (PSZOK),  w miejscowości Kucerz </w:t>
      </w:r>
      <w:r w:rsidR="00431A4F">
        <w:rPr>
          <w:rFonts w:ascii="Times New Roman" w:hAnsi="Times New Roman" w:cs="Times New Roman"/>
          <w:color w:val="000000" w:themeColor="text1"/>
          <w:sz w:val="24"/>
          <w:szCs w:val="24"/>
        </w:rPr>
        <w:t xml:space="preserve">                   </w:t>
      </w:r>
      <w:r w:rsidRPr="00882F0C">
        <w:rPr>
          <w:rFonts w:ascii="Times New Roman" w:hAnsi="Times New Roman" w:cs="Times New Roman"/>
          <w:color w:val="000000" w:themeColor="text1"/>
          <w:sz w:val="24"/>
          <w:szCs w:val="24"/>
        </w:rPr>
        <w:t>- doszacowanie wartości  7.995,00  zł,</w:t>
      </w:r>
    </w:p>
    <w:p w:rsidR="00882F0C" w:rsidRPr="00882F0C" w:rsidRDefault="00882F0C" w:rsidP="00882F0C">
      <w:pPr>
        <w:numPr>
          <w:ilvl w:val="0"/>
          <w:numId w:val="24"/>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drogę w miejscowości Ustronie o wartości  1.063.830,33 zł,</w:t>
      </w:r>
    </w:p>
    <w:p w:rsidR="00882F0C" w:rsidRPr="00882F0C" w:rsidRDefault="00882F0C" w:rsidP="00882F0C">
      <w:pPr>
        <w:numPr>
          <w:ilvl w:val="0"/>
          <w:numId w:val="24"/>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drogę w miejscowości Sarnówka – Ustronie  o wartości  1.210.290,90 zł,</w:t>
      </w:r>
    </w:p>
    <w:p w:rsidR="00882F0C" w:rsidRPr="00882F0C" w:rsidRDefault="00882F0C" w:rsidP="00882F0C">
      <w:pPr>
        <w:numPr>
          <w:ilvl w:val="0"/>
          <w:numId w:val="24"/>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drogę w miejscowości Lubanie i Mikanowo o wartości  1.220.233,40 zł,</w:t>
      </w:r>
    </w:p>
    <w:p w:rsidR="00882F0C" w:rsidRPr="00882F0C" w:rsidRDefault="00882F0C" w:rsidP="00882F0C">
      <w:pPr>
        <w:numPr>
          <w:ilvl w:val="0"/>
          <w:numId w:val="24"/>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lampy fotowoltaiczne  - 2 szt., o łącznej wartości  25.500,00 zł,</w:t>
      </w:r>
    </w:p>
    <w:p w:rsidR="00882F0C" w:rsidRPr="00882F0C" w:rsidRDefault="00882F0C" w:rsidP="00882F0C">
      <w:pPr>
        <w:pStyle w:val="Akapitzlist"/>
        <w:tabs>
          <w:tab w:val="left" w:pos="360"/>
        </w:tabs>
        <w:spacing w:line="360" w:lineRule="auto"/>
        <w:ind w:left="0"/>
        <w:jc w:val="both"/>
        <w:rPr>
          <w:color w:val="000000" w:themeColor="text1"/>
        </w:rPr>
      </w:pPr>
      <w:r w:rsidRPr="00882F0C">
        <w:rPr>
          <w:color w:val="000000" w:themeColor="text1"/>
        </w:rPr>
        <w:t>Ponadto zmiany  wartości mienia w grupie „2” spowodowane były:</w:t>
      </w:r>
    </w:p>
    <w:p w:rsidR="00882F0C" w:rsidRPr="00882F0C" w:rsidRDefault="00882F0C" w:rsidP="00882F0C">
      <w:pPr>
        <w:pStyle w:val="Akapitzlist"/>
        <w:numPr>
          <w:ilvl w:val="0"/>
          <w:numId w:val="24"/>
        </w:numPr>
        <w:tabs>
          <w:tab w:val="left" w:pos="709"/>
        </w:tabs>
        <w:spacing w:line="360" w:lineRule="auto"/>
        <w:ind w:left="709" w:hanging="283"/>
        <w:jc w:val="both"/>
        <w:rPr>
          <w:color w:val="000000" w:themeColor="text1"/>
        </w:rPr>
      </w:pPr>
      <w:r w:rsidRPr="00882F0C">
        <w:rPr>
          <w:rFonts w:eastAsiaTheme="minorHAnsi"/>
          <w:color w:val="000000" w:themeColor="text1"/>
        </w:rPr>
        <w:t xml:space="preserve">zwiększeniem na podstawie decyzji Wojewody Kujawsko – Pomorskiego  w ramach komunalizacji mienia a tym samym nabycia przez Gminę Lubanie nieodpłatnie własności mienia Skarbu Państwa stanowiącego nieruchomości drogowe na łączną kwotę </w:t>
      </w:r>
      <w:r w:rsidRPr="00882F0C">
        <w:rPr>
          <w:color w:val="000000" w:themeColor="text1"/>
        </w:rPr>
        <w:t xml:space="preserve">590.574,32 </w:t>
      </w:r>
      <w:r w:rsidR="00B06D64">
        <w:rPr>
          <w:rFonts w:eastAsiaTheme="minorHAnsi"/>
          <w:color w:val="000000" w:themeColor="text1"/>
        </w:rPr>
        <w:t xml:space="preserve">zł </w:t>
      </w:r>
      <w:r w:rsidRPr="00882F0C">
        <w:rPr>
          <w:rFonts w:eastAsiaTheme="minorHAnsi"/>
          <w:color w:val="000000" w:themeColor="text1"/>
        </w:rPr>
        <w:t>w miejscowościach: Bodzia, Gąbinek, Mikanowo, Probostwo G</w:t>
      </w:r>
      <w:r w:rsidR="00B06D64">
        <w:rPr>
          <w:rFonts w:eastAsiaTheme="minorHAnsi"/>
          <w:color w:val="000000" w:themeColor="text1"/>
        </w:rPr>
        <w:t xml:space="preserve">órne, Sarnówka, Siutkówek </w:t>
      </w:r>
      <w:r w:rsidRPr="00882F0C">
        <w:rPr>
          <w:rFonts w:eastAsiaTheme="minorHAnsi"/>
          <w:color w:val="000000" w:themeColor="text1"/>
        </w:rPr>
        <w:t>i  Zosin,</w:t>
      </w:r>
    </w:p>
    <w:p w:rsidR="00882F0C" w:rsidRPr="00882F0C" w:rsidRDefault="00882F0C" w:rsidP="00882F0C">
      <w:pPr>
        <w:pStyle w:val="Akapitzlist"/>
        <w:numPr>
          <w:ilvl w:val="0"/>
          <w:numId w:val="24"/>
        </w:numPr>
        <w:tabs>
          <w:tab w:val="left" w:pos="709"/>
        </w:tabs>
        <w:spacing w:line="360" w:lineRule="auto"/>
        <w:ind w:left="709" w:hanging="283"/>
        <w:jc w:val="both"/>
        <w:rPr>
          <w:color w:val="000000" w:themeColor="text1"/>
        </w:rPr>
      </w:pPr>
      <w:r w:rsidRPr="00882F0C">
        <w:rPr>
          <w:color w:val="000000" w:themeColor="text1"/>
        </w:rPr>
        <w:t>zmniejszeniem wartości stacji sieci kanalizacji sanitarnej  w aglomeracji Lubanie,                           w miejscowościach Lubanie, Mikanowo, Probostwo Górne i Probostwo Dolne                                   o kwotę 5.973,10 zł  w związku ze zwrotem podatku VAT od inwestycji.</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Umorzenie środków trwałych na dzień 31.12.2022  roku wyniosło  22.575.781,60 zł.</w:t>
      </w:r>
    </w:p>
    <w:p w:rsidR="00882F0C" w:rsidRPr="00882F0C" w:rsidRDefault="00882F0C" w:rsidP="00882F0C">
      <w:pPr>
        <w:tabs>
          <w:tab w:val="left" w:pos="360"/>
        </w:tabs>
        <w:spacing w:after="0" w:line="360" w:lineRule="auto"/>
        <w:ind w:left="72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Środki trwałe wskazane w grupie 2 stanowią  własność Gminy Lubanie.</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b/>
          <w:color w:val="000000" w:themeColor="text1"/>
          <w:sz w:val="24"/>
          <w:szCs w:val="24"/>
        </w:rPr>
        <w:t>4. Grupa „3” Kotły i maszyny energetyczne</w:t>
      </w:r>
      <w:r w:rsidRPr="00882F0C">
        <w:rPr>
          <w:rFonts w:ascii="Times New Roman" w:hAnsi="Times New Roman" w:cs="Times New Roman"/>
          <w:color w:val="000000" w:themeColor="text1"/>
          <w:sz w:val="24"/>
          <w:szCs w:val="24"/>
        </w:rPr>
        <w:t xml:space="preserve"> – Wartość kotłów i maszyn energetycznych   na dzień 31 grudnia  2022 roku wynosiła 224.254,46 zł.  Stan mienia w grupie „3” zwię</w:t>
      </w:r>
      <w:r>
        <w:rPr>
          <w:rFonts w:ascii="Times New Roman" w:hAnsi="Times New Roman" w:cs="Times New Roman"/>
          <w:color w:val="000000" w:themeColor="text1"/>
          <w:sz w:val="24"/>
          <w:szCs w:val="24"/>
        </w:rPr>
        <w:t xml:space="preserve">kszył  się   </w:t>
      </w:r>
      <w:r w:rsidRPr="00882F0C">
        <w:rPr>
          <w:rFonts w:ascii="Times New Roman" w:hAnsi="Times New Roman" w:cs="Times New Roman"/>
          <w:color w:val="000000" w:themeColor="text1"/>
          <w:sz w:val="24"/>
          <w:szCs w:val="24"/>
        </w:rPr>
        <w:t xml:space="preserve">w odniesieniu do 2021  roku   o  39.360,00 zł. </w:t>
      </w:r>
    </w:p>
    <w:p w:rsidR="00882F0C" w:rsidRPr="00882F0C" w:rsidRDefault="00882F0C" w:rsidP="00431A4F">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Zmiany  wartości mienia w grupie „3” spowodowane były</w:t>
      </w:r>
      <w:r w:rsidR="00431A4F">
        <w:rPr>
          <w:rFonts w:ascii="Times New Roman" w:hAnsi="Times New Roman" w:cs="Times New Roman"/>
          <w:color w:val="000000" w:themeColor="text1"/>
          <w:sz w:val="24"/>
          <w:szCs w:val="24"/>
        </w:rPr>
        <w:t xml:space="preserve"> </w:t>
      </w:r>
      <w:r w:rsidRPr="00882F0C">
        <w:rPr>
          <w:rFonts w:ascii="Times New Roman" w:hAnsi="Times New Roman" w:cs="Times New Roman"/>
          <w:color w:val="000000" w:themeColor="text1"/>
          <w:sz w:val="24"/>
          <w:szCs w:val="24"/>
        </w:rPr>
        <w:t xml:space="preserve">zwiększeniem  o kwotę 39.360,00 zł  - Agregat  prądotwórczy BARRACUDA 20Kw, </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Umorzenie środków trwałych na dzień 31.12.2022  roku wyniosło  64.019,15 zł.</w:t>
      </w:r>
    </w:p>
    <w:p w:rsidR="00882F0C" w:rsidRPr="00882F0C" w:rsidRDefault="00882F0C" w:rsidP="00431A4F">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Środki trwałe wskazane w grupie 3 stanowią  własność Gminy Lubanie.</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b/>
          <w:color w:val="000000" w:themeColor="text1"/>
          <w:sz w:val="24"/>
          <w:szCs w:val="24"/>
        </w:rPr>
        <w:t>5. Grupa „4” - Maszyny, urządzenia i aparaty ogólnego zastosowania</w:t>
      </w:r>
      <w:r w:rsidRPr="00882F0C">
        <w:rPr>
          <w:rFonts w:ascii="Times New Roman" w:hAnsi="Times New Roman" w:cs="Times New Roman"/>
          <w:color w:val="000000" w:themeColor="text1"/>
          <w:sz w:val="24"/>
          <w:szCs w:val="24"/>
        </w:rPr>
        <w:t xml:space="preserve"> – Wartość maszyn, urządzeń i aparatów ogólnego zastosowania   na dzień 31 grudnia  2022 roku wyno</w:t>
      </w:r>
      <w:r>
        <w:rPr>
          <w:rFonts w:ascii="Times New Roman" w:hAnsi="Times New Roman" w:cs="Times New Roman"/>
          <w:color w:val="000000" w:themeColor="text1"/>
          <w:sz w:val="24"/>
          <w:szCs w:val="24"/>
        </w:rPr>
        <w:t xml:space="preserve">siła </w:t>
      </w:r>
      <w:r>
        <w:rPr>
          <w:rFonts w:ascii="Times New Roman" w:hAnsi="Times New Roman" w:cs="Times New Roman"/>
          <w:color w:val="000000" w:themeColor="text1"/>
          <w:sz w:val="24"/>
          <w:szCs w:val="24"/>
        </w:rPr>
        <w:lastRenderedPageBreak/>
        <w:t xml:space="preserve">729.517,74 zł. </w:t>
      </w:r>
      <w:r w:rsidRPr="00882F0C">
        <w:rPr>
          <w:rFonts w:ascii="Times New Roman" w:hAnsi="Times New Roman" w:cs="Times New Roman"/>
          <w:color w:val="000000" w:themeColor="text1"/>
          <w:sz w:val="24"/>
          <w:szCs w:val="24"/>
        </w:rPr>
        <w:t xml:space="preserve">Stan mienia w grupie „4” zwiększył  się  w odniesieniu do 2021 roku   </w:t>
      </w:r>
      <w:r w:rsidR="00B06D64">
        <w:rPr>
          <w:rFonts w:ascii="Times New Roman" w:hAnsi="Times New Roman" w:cs="Times New Roman"/>
          <w:color w:val="000000" w:themeColor="text1"/>
          <w:sz w:val="24"/>
          <w:szCs w:val="24"/>
        </w:rPr>
        <w:t xml:space="preserve">                   </w:t>
      </w:r>
      <w:r w:rsidRPr="00882F0C">
        <w:rPr>
          <w:rFonts w:ascii="Times New Roman" w:hAnsi="Times New Roman" w:cs="Times New Roman"/>
          <w:color w:val="000000" w:themeColor="text1"/>
          <w:sz w:val="24"/>
          <w:szCs w:val="24"/>
        </w:rPr>
        <w:t xml:space="preserve">o 14.977,13 zł. </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Zmiany  wartości mienia w grupie „4” spowodowane były:</w:t>
      </w:r>
    </w:p>
    <w:p w:rsidR="00882F0C" w:rsidRPr="00882F0C" w:rsidRDefault="00882F0C" w:rsidP="00882F0C">
      <w:pPr>
        <w:numPr>
          <w:ilvl w:val="0"/>
          <w:numId w:val="26"/>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zwiększeniem  o kwotę  17.160,00 zł  - Serwer -  PRIMERGY RX2520 M5 SFF-8 XENON SILVER 4208 32GB WinServStand 2019,</w:t>
      </w:r>
    </w:p>
    <w:p w:rsidR="00882F0C" w:rsidRPr="00882F0C" w:rsidRDefault="00882F0C" w:rsidP="00882F0C">
      <w:pPr>
        <w:numPr>
          <w:ilvl w:val="0"/>
          <w:numId w:val="26"/>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zmniejszeniem  o kwotę  2.182,87 zł  - likwidacja zestawu komputerowego,                                               która spowodowana była uszkodzeniem  płyty głównej.</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Umorzenie środków trwałych na dzień 31.12.2022 roku wynosiło  628.050,12 zł.</w:t>
      </w:r>
    </w:p>
    <w:p w:rsidR="00882F0C" w:rsidRPr="00882F0C" w:rsidRDefault="00882F0C" w:rsidP="00BA5250">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Środki trwałe wskazane w grupie 4 stanowią  własność Gminy Lubanie.</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b/>
          <w:color w:val="000000" w:themeColor="text1"/>
          <w:sz w:val="24"/>
          <w:szCs w:val="24"/>
        </w:rPr>
        <w:t>6. Grupa „5” - Maszyny, urządzenia i aparaty specjalistyczne</w:t>
      </w:r>
      <w:r w:rsidRPr="00882F0C">
        <w:rPr>
          <w:rFonts w:ascii="Times New Roman" w:hAnsi="Times New Roman" w:cs="Times New Roman"/>
          <w:color w:val="000000" w:themeColor="text1"/>
          <w:sz w:val="24"/>
          <w:szCs w:val="24"/>
        </w:rPr>
        <w:t xml:space="preserve"> – Warto</w:t>
      </w:r>
      <w:r>
        <w:rPr>
          <w:rFonts w:ascii="Times New Roman" w:hAnsi="Times New Roman" w:cs="Times New Roman"/>
          <w:color w:val="000000" w:themeColor="text1"/>
          <w:sz w:val="24"/>
          <w:szCs w:val="24"/>
        </w:rPr>
        <w:t xml:space="preserve">ść maszyn, urządzeń </w:t>
      </w:r>
      <w:r w:rsidRPr="00882F0C">
        <w:rPr>
          <w:rFonts w:ascii="Times New Roman" w:hAnsi="Times New Roman" w:cs="Times New Roman"/>
          <w:color w:val="000000" w:themeColor="text1"/>
          <w:sz w:val="24"/>
          <w:szCs w:val="24"/>
        </w:rPr>
        <w:t>i aparatów specjalistycznych na dzień 31 grudnia  2022 roku wynosiła 94.</w:t>
      </w:r>
      <w:r>
        <w:rPr>
          <w:rFonts w:ascii="Times New Roman" w:hAnsi="Times New Roman" w:cs="Times New Roman"/>
          <w:color w:val="000000" w:themeColor="text1"/>
          <w:sz w:val="24"/>
          <w:szCs w:val="24"/>
        </w:rPr>
        <w:t xml:space="preserve">096,00 zł.  Stan mienia  </w:t>
      </w:r>
      <w:r w:rsidRPr="00882F0C">
        <w:rPr>
          <w:rFonts w:ascii="Times New Roman" w:hAnsi="Times New Roman" w:cs="Times New Roman"/>
          <w:color w:val="000000" w:themeColor="text1"/>
          <w:sz w:val="24"/>
          <w:szCs w:val="24"/>
        </w:rPr>
        <w:t>w grupie „5” nie uległ zmianie w odniesieniu do 2021 roku.</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Umorzenie środków trwałych na dzień 31.12.2022 roku wynosiło  94.096,00 zł.</w:t>
      </w:r>
    </w:p>
    <w:p w:rsidR="00882F0C" w:rsidRPr="00882F0C" w:rsidRDefault="00882F0C" w:rsidP="00BA5250">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Środki trwałe wskazane w grupie 5 stanowią  własność Gminy Lubanie.</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b/>
          <w:color w:val="000000" w:themeColor="text1"/>
          <w:sz w:val="24"/>
          <w:szCs w:val="24"/>
        </w:rPr>
        <w:t>7. Grupa „6”– Urządzenia techniczne</w:t>
      </w:r>
      <w:r w:rsidRPr="00882F0C">
        <w:rPr>
          <w:rFonts w:ascii="Times New Roman" w:hAnsi="Times New Roman" w:cs="Times New Roman"/>
          <w:color w:val="000000" w:themeColor="text1"/>
          <w:sz w:val="24"/>
          <w:szCs w:val="24"/>
        </w:rPr>
        <w:t xml:space="preserve"> – Wartość urządzeń technicz</w:t>
      </w:r>
      <w:r>
        <w:rPr>
          <w:rFonts w:ascii="Times New Roman" w:hAnsi="Times New Roman" w:cs="Times New Roman"/>
          <w:color w:val="000000" w:themeColor="text1"/>
          <w:sz w:val="24"/>
          <w:szCs w:val="24"/>
        </w:rPr>
        <w:t xml:space="preserve">nych  na dzień </w:t>
      </w:r>
      <w:r w:rsidR="00B06D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31 grudnia  </w:t>
      </w:r>
      <w:r w:rsidRPr="00882F0C">
        <w:rPr>
          <w:rFonts w:ascii="Times New Roman" w:hAnsi="Times New Roman" w:cs="Times New Roman"/>
          <w:color w:val="000000" w:themeColor="text1"/>
          <w:sz w:val="24"/>
          <w:szCs w:val="24"/>
        </w:rPr>
        <w:t>2022 roku wynosiła  2.909.152,21 zł . Stan mienia w grupie „6” zwię</w:t>
      </w:r>
      <w:r>
        <w:rPr>
          <w:rFonts w:ascii="Times New Roman" w:hAnsi="Times New Roman" w:cs="Times New Roman"/>
          <w:color w:val="000000" w:themeColor="text1"/>
          <w:sz w:val="24"/>
          <w:szCs w:val="24"/>
        </w:rPr>
        <w:t xml:space="preserve">kszył się  </w:t>
      </w:r>
      <w:r w:rsidR="00B06D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 odniesieniu   do  </w:t>
      </w:r>
      <w:r w:rsidRPr="00882F0C">
        <w:rPr>
          <w:rFonts w:ascii="Times New Roman" w:hAnsi="Times New Roman" w:cs="Times New Roman"/>
          <w:color w:val="000000" w:themeColor="text1"/>
          <w:sz w:val="24"/>
          <w:szCs w:val="24"/>
        </w:rPr>
        <w:t xml:space="preserve"> 2021 roku o  1.378.434,33 zł.</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Zmiany  wartości mienia w grupie „6” spowodowane były:</w:t>
      </w:r>
    </w:p>
    <w:p w:rsidR="00882F0C" w:rsidRPr="00882F0C" w:rsidRDefault="00882F0C" w:rsidP="00882F0C">
      <w:pPr>
        <w:numPr>
          <w:ilvl w:val="0"/>
          <w:numId w:val="27"/>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zwiększeniem o kwotę 51.414,00 zł – kontener KP - 7 (kolor zielony) – 5 szt., </w:t>
      </w:r>
    </w:p>
    <w:p w:rsidR="00882F0C" w:rsidRPr="00882F0C" w:rsidRDefault="00882F0C" w:rsidP="00882F0C">
      <w:pPr>
        <w:numPr>
          <w:ilvl w:val="0"/>
          <w:numId w:val="27"/>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zwiększeniem o kwotę 1.327.020,33 zł  - instalacja fotowoltaiczna – 52 szt.,</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Umorzenie środków trwałych na dzień 31.12.2022 roku wynosiło  608.685,06 zł.</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Instalacje fotowoltaiczne i pompy ciepła zostały przekazane w użyczenie dla mieszkańców Gminy Lubanie w łącznej kwocie 1.526.299,97 zł.</w:t>
      </w:r>
    </w:p>
    <w:p w:rsidR="00882F0C" w:rsidRPr="00882F0C" w:rsidRDefault="00882F0C" w:rsidP="00BA5250">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Środki trwałe wskazane w grupie 6 stanowią własność Gminy Lubanie.</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b/>
          <w:color w:val="000000" w:themeColor="text1"/>
          <w:sz w:val="24"/>
          <w:szCs w:val="24"/>
        </w:rPr>
        <w:t>8. Grupa „7”- Środki transportu</w:t>
      </w:r>
      <w:r w:rsidRPr="00882F0C">
        <w:rPr>
          <w:rFonts w:ascii="Times New Roman" w:hAnsi="Times New Roman" w:cs="Times New Roman"/>
          <w:color w:val="000000" w:themeColor="text1"/>
          <w:sz w:val="24"/>
          <w:szCs w:val="24"/>
        </w:rPr>
        <w:t xml:space="preserve"> – Środki transportu stanowiące własn</w:t>
      </w:r>
      <w:r>
        <w:rPr>
          <w:rFonts w:ascii="Times New Roman" w:hAnsi="Times New Roman" w:cs="Times New Roman"/>
          <w:color w:val="000000" w:themeColor="text1"/>
          <w:sz w:val="24"/>
          <w:szCs w:val="24"/>
        </w:rPr>
        <w:t xml:space="preserve">ość  gminy   znajdują się   </w:t>
      </w:r>
      <w:r w:rsidRPr="00882F0C">
        <w:rPr>
          <w:rFonts w:ascii="Times New Roman" w:hAnsi="Times New Roman" w:cs="Times New Roman"/>
          <w:color w:val="000000" w:themeColor="text1"/>
          <w:sz w:val="24"/>
          <w:szCs w:val="24"/>
        </w:rPr>
        <w:t>w ewidencji:</w:t>
      </w:r>
    </w:p>
    <w:p w:rsidR="00882F0C" w:rsidRPr="00882F0C" w:rsidRDefault="00882F0C" w:rsidP="00882F0C">
      <w:pPr>
        <w:numPr>
          <w:ilvl w:val="0"/>
          <w:numId w:val="28"/>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Urzędu Gminy gdzie ich wartość wynosi  1.635.393,74 zł,</w:t>
      </w:r>
    </w:p>
    <w:p w:rsidR="00882F0C" w:rsidRPr="00882F0C" w:rsidRDefault="00882F0C" w:rsidP="00882F0C">
      <w:pPr>
        <w:numPr>
          <w:ilvl w:val="0"/>
          <w:numId w:val="28"/>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Centrum Usług Wspólnych  w Lubaniu, wartość  tych składników wynosi  805.200,00 zł,</w:t>
      </w:r>
    </w:p>
    <w:p w:rsidR="00882F0C" w:rsidRPr="00882F0C" w:rsidRDefault="00882F0C" w:rsidP="00882F0C">
      <w:pPr>
        <w:numPr>
          <w:ilvl w:val="0"/>
          <w:numId w:val="28"/>
        </w:numPr>
        <w:tabs>
          <w:tab w:val="left" w:pos="360"/>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Zakładu Usług Komunalnych Gminy Lubanie - ich wartość to  407.320,50 zł.</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Wartość środków transportu na dzień 31.12.2022 roku  wynosiła  2.847.91</w:t>
      </w:r>
      <w:r>
        <w:rPr>
          <w:rFonts w:ascii="Times New Roman" w:hAnsi="Times New Roman" w:cs="Times New Roman"/>
          <w:color w:val="000000" w:themeColor="text1"/>
          <w:sz w:val="24"/>
          <w:szCs w:val="24"/>
        </w:rPr>
        <w:t xml:space="preserve">4,24 zł. Stan mienia   </w:t>
      </w:r>
      <w:r w:rsidRPr="00882F0C">
        <w:rPr>
          <w:rFonts w:ascii="Times New Roman" w:hAnsi="Times New Roman" w:cs="Times New Roman"/>
          <w:color w:val="000000" w:themeColor="text1"/>
          <w:sz w:val="24"/>
          <w:szCs w:val="24"/>
        </w:rPr>
        <w:t>w grupie „7” zmniejszyła  się  w odniesieniu do  2021 roku o  27.881,80 zł.</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Zmiany  wartości mienia w grupie „7” spowodowane były:</w:t>
      </w:r>
    </w:p>
    <w:p w:rsidR="00882F0C" w:rsidRPr="00882F0C" w:rsidRDefault="00882F0C" w:rsidP="00882F0C">
      <w:pPr>
        <w:numPr>
          <w:ilvl w:val="0"/>
          <w:numId w:val="29"/>
        </w:numPr>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lastRenderedPageBreak/>
        <w:t xml:space="preserve">zwiększeniem o kwotę   146.780,50 zł  - samochód ciężarowy TOYOTA PROACE PLATFORMA 2,0_D4D140 6M/T LIFE, </w:t>
      </w:r>
    </w:p>
    <w:p w:rsidR="00882F0C" w:rsidRPr="00882F0C" w:rsidRDefault="00882F0C" w:rsidP="00882F0C">
      <w:pPr>
        <w:numPr>
          <w:ilvl w:val="0"/>
          <w:numId w:val="29"/>
        </w:numPr>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zwiększeniem o kwotę   164.572,50 zł  - miniciągnik komunalny, marka KUBOTA,                       model L1382 wraz z osprzętem,</w:t>
      </w:r>
    </w:p>
    <w:p w:rsidR="00882F0C" w:rsidRPr="00882F0C" w:rsidRDefault="00882F0C" w:rsidP="00882F0C">
      <w:pPr>
        <w:numPr>
          <w:ilvl w:val="0"/>
          <w:numId w:val="29"/>
        </w:numPr>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zwiększeniem o kwotę  18.571,50 zł  - przyczepa do miniciągnika, marka WODZIŃSKI,</w:t>
      </w:r>
    </w:p>
    <w:p w:rsidR="00882F0C" w:rsidRPr="00882F0C" w:rsidRDefault="00882F0C" w:rsidP="00882F0C">
      <w:pPr>
        <w:numPr>
          <w:ilvl w:val="0"/>
          <w:numId w:val="29"/>
        </w:numPr>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zwiększeniem o kwotę  59.161,50 zł  - przyczepa ciągnikowa, marka PRONAR T653/2,</w:t>
      </w:r>
    </w:p>
    <w:p w:rsidR="00882F0C" w:rsidRPr="00882F0C" w:rsidRDefault="00882F0C" w:rsidP="00882F0C">
      <w:pPr>
        <w:numPr>
          <w:ilvl w:val="0"/>
          <w:numId w:val="29"/>
        </w:numPr>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zmniejszeniem o kwotę   376.967,80 zł –  sprzedaż autobusu marki IVECO model „CACIAMALI” wersja KAPENA.</w:t>
      </w:r>
    </w:p>
    <w:p w:rsidR="00882F0C" w:rsidRPr="00882F0C" w:rsidRDefault="00882F0C" w:rsidP="00882F0C">
      <w:pPr>
        <w:numPr>
          <w:ilvl w:val="0"/>
          <w:numId w:val="29"/>
        </w:numPr>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zmniejszeniem o kwotę   40.000,00 zł –  przekazanie dla OSP Ustronie samochodu pożarniczego DAIMLER-BENZ (MERCEDES-BENZ 409).</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Umorzenie wyżej wymienionych składników majątkowych wynosiło   2.241.437,88 zł.</w:t>
      </w:r>
    </w:p>
    <w:p w:rsidR="00882F0C" w:rsidRPr="00882F0C" w:rsidRDefault="00882F0C" w:rsidP="00BA5250">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Środki trwałe wskazane w grupie 7 stanowią własność Gminy Lubanie.</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b/>
          <w:color w:val="000000" w:themeColor="text1"/>
          <w:sz w:val="24"/>
          <w:szCs w:val="24"/>
        </w:rPr>
        <w:t>9. Grupa „8’” – Narzędzia, przyrządy, ruchomości i wyposażenie</w:t>
      </w:r>
      <w:r w:rsidRPr="00882F0C">
        <w:rPr>
          <w:rFonts w:ascii="Times New Roman" w:hAnsi="Times New Roman" w:cs="Times New Roman"/>
          <w:color w:val="000000" w:themeColor="text1"/>
          <w:sz w:val="24"/>
          <w:szCs w:val="24"/>
        </w:rPr>
        <w:t xml:space="preserve"> – Wartość narzędzi, przyrządów, ruchomości i wyposażenia   na dzień 31 grudnia  2022 roku wynosiła  867</w:t>
      </w:r>
      <w:r w:rsidR="00B06D64">
        <w:rPr>
          <w:rFonts w:ascii="Times New Roman" w:hAnsi="Times New Roman" w:cs="Times New Roman"/>
          <w:color w:val="000000" w:themeColor="text1"/>
          <w:sz w:val="24"/>
          <w:szCs w:val="24"/>
        </w:rPr>
        <w:t xml:space="preserve">.203,70 zł.  Stan mienia  </w:t>
      </w:r>
      <w:r w:rsidRPr="00882F0C">
        <w:rPr>
          <w:rFonts w:ascii="Times New Roman" w:hAnsi="Times New Roman" w:cs="Times New Roman"/>
          <w:color w:val="000000" w:themeColor="text1"/>
          <w:sz w:val="24"/>
          <w:szCs w:val="24"/>
        </w:rPr>
        <w:t xml:space="preserve">w grupie „8”  zmniejszył się w odniesieniu do 2021 roku </w:t>
      </w:r>
      <w:r>
        <w:rPr>
          <w:rFonts w:ascii="Times New Roman" w:hAnsi="Times New Roman" w:cs="Times New Roman"/>
          <w:color w:val="000000" w:themeColor="text1"/>
          <w:sz w:val="24"/>
          <w:szCs w:val="24"/>
        </w:rPr>
        <w:t xml:space="preserve">          </w:t>
      </w:r>
      <w:r w:rsidR="00B06D64">
        <w:rPr>
          <w:rFonts w:ascii="Times New Roman" w:hAnsi="Times New Roman" w:cs="Times New Roman"/>
          <w:color w:val="000000" w:themeColor="text1"/>
          <w:sz w:val="24"/>
          <w:szCs w:val="24"/>
        </w:rPr>
        <w:t xml:space="preserve">           </w:t>
      </w:r>
      <w:r w:rsidRPr="00882F0C">
        <w:rPr>
          <w:rFonts w:ascii="Times New Roman" w:hAnsi="Times New Roman" w:cs="Times New Roman"/>
          <w:color w:val="000000" w:themeColor="text1"/>
          <w:sz w:val="24"/>
          <w:szCs w:val="24"/>
        </w:rPr>
        <w:t>o  16.867,21 zł.</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Zmiany  wartości mienia w grupie „8” spowodowane były:</w:t>
      </w:r>
    </w:p>
    <w:p w:rsidR="00882F0C" w:rsidRPr="00882F0C" w:rsidRDefault="00882F0C" w:rsidP="00882F0C">
      <w:pPr>
        <w:numPr>
          <w:ilvl w:val="0"/>
          <w:numId w:val="30"/>
        </w:numPr>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zmniejszeniem o kwotę  2.931,21 zł –  zestaw głośnikowy + wzmacniacz,</w:t>
      </w:r>
    </w:p>
    <w:p w:rsidR="00882F0C" w:rsidRPr="00882F0C" w:rsidRDefault="00882F0C" w:rsidP="00882F0C">
      <w:pPr>
        <w:numPr>
          <w:ilvl w:val="0"/>
          <w:numId w:val="30"/>
        </w:numPr>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zmniejszeniem o kwotę   10.000,00 zł  –  plac zabaw,</w:t>
      </w:r>
    </w:p>
    <w:p w:rsidR="00882F0C" w:rsidRPr="00882F0C" w:rsidRDefault="00882F0C" w:rsidP="00882F0C">
      <w:pPr>
        <w:numPr>
          <w:ilvl w:val="0"/>
          <w:numId w:val="30"/>
        </w:numPr>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zmniejszeniem o kwotę   3.936,00 zł  –  karuzela.</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Wyżej wymienione środki trwałe zostały zlikwidowane z powodu zniszczenia i nie nadawania się do dalszego użytkowania. </w:t>
      </w:r>
    </w:p>
    <w:p w:rsidR="00882F0C" w:rsidRPr="00882F0C" w:rsidRDefault="00882F0C" w:rsidP="00882F0C">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Umorzenie środków trwałych na dzień  31.12.2022 roku  wynosiło  614.972,65 zł.</w:t>
      </w:r>
    </w:p>
    <w:p w:rsidR="00882F0C" w:rsidRPr="00882F0C" w:rsidRDefault="00882F0C" w:rsidP="00BA5250">
      <w:pPr>
        <w:tabs>
          <w:tab w:val="left" w:pos="360"/>
        </w:tabs>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Środki trwałe wskazane w grupie 8 stanowią własność Gminy Lubanie.</w:t>
      </w:r>
    </w:p>
    <w:p w:rsidR="00882F0C" w:rsidRPr="00882F0C" w:rsidRDefault="00882F0C" w:rsidP="00882F0C">
      <w:pPr>
        <w:tabs>
          <w:tab w:val="left" w:pos="360"/>
        </w:tabs>
        <w:spacing w:after="0" w:line="360" w:lineRule="auto"/>
        <w:jc w:val="both"/>
        <w:rPr>
          <w:rFonts w:ascii="Times New Roman" w:hAnsi="Times New Roman" w:cs="Times New Roman"/>
          <w:b/>
          <w:color w:val="000000" w:themeColor="text1"/>
          <w:sz w:val="24"/>
          <w:szCs w:val="24"/>
        </w:rPr>
      </w:pPr>
      <w:r w:rsidRPr="00882F0C">
        <w:rPr>
          <w:rFonts w:ascii="Times New Roman" w:hAnsi="Times New Roman" w:cs="Times New Roman"/>
          <w:b/>
          <w:color w:val="000000" w:themeColor="text1"/>
          <w:sz w:val="24"/>
          <w:szCs w:val="24"/>
        </w:rPr>
        <w:t xml:space="preserve">Inwestycje rozpoczęte. </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b/>
          <w:color w:val="000000" w:themeColor="text1"/>
          <w:sz w:val="24"/>
          <w:szCs w:val="24"/>
        </w:rPr>
        <w:tab/>
      </w:r>
      <w:r w:rsidRPr="00882F0C">
        <w:rPr>
          <w:rFonts w:ascii="Times New Roman" w:hAnsi="Times New Roman" w:cs="Times New Roman"/>
          <w:color w:val="000000" w:themeColor="text1"/>
          <w:sz w:val="24"/>
          <w:szCs w:val="24"/>
        </w:rPr>
        <w:t xml:space="preserve">Na koniec 2022 roku wartość inwestycji rozpoczętych wynosiła  3.667.670,42 zł </w:t>
      </w:r>
      <w:r w:rsidR="00B06D64">
        <w:rPr>
          <w:rFonts w:ascii="Times New Roman" w:hAnsi="Times New Roman" w:cs="Times New Roman"/>
          <w:color w:val="000000" w:themeColor="text1"/>
          <w:sz w:val="24"/>
          <w:szCs w:val="24"/>
        </w:rPr>
        <w:t xml:space="preserve">                 </w:t>
      </w:r>
      <w:r w:rsidRPr="00882F0C">
        <w:rPr>
          <w:rFonts w:ascii="Times New Roman" w:hAnsi="Times New Roman" w:cs="Times New Roman"/>
          <w:color w:val="000000" w:themeColor="text1"/>
          <w:sz w:val="24"/>
          <w:szCs w:val="24"/>
        </w:rPr>
        <w:t>i zwiększyła  się w stosunku do roku ubiegłego o 1.606.911,04 zł. Inwestycje kontynuowane</w:t>
      </w:r>
      <w:r>
        <w:rPr>
          <w:rFonts w:ascii="Times New Roman" w:hAnsi="Times New Roman" w:cs="Times New Roman"/>
          <w:color w:val="000000" w:themeColor="text1"/>
          <w:sz w:val="24"/>
          <w:szCs w:val="24"/>
        </w:rPr>
        <w:t>, prowadzone</w:t>
      </w:r>
      <w:r w:rsidRPr="00882F0C">
        <w:rPr>
          <w:rFonts w:ascii="Times New Roman" w:hAnsi="Times New Roman" w:cs="Times New Roman"/>
          <w:color w:val="000000" w:themeColor="text1"/>
          <w:sz w:val="24"/>
          <w:szCs w:val="24"/>
        </w:rPr>
        <w:t xml:space="preserve"> przez Gminę Lubanie to: Budowa odcinka sieci wodociągowej z przyłączem wodociągowym  miejscowości Przywieczerzyn Kolonia, Przebudowa – modernizacja  stacj</w:t>
      </w:r>
      <w:r>
        <w:rPr>
          <w:rFonts w:ascii="Times New Roman" w:hAnsi="Times New Roman" w:cs="Times New Roman"/>
          <w:color w:val="000000" w:themeColor="text1"/>
          <w:sz w:val="24"/>
          <w:szCs w:val="24"/>
        </w:rPr>
        <w:t xml:space="preserve">i uzdatniania wody </w:t>
      </w:r>
      <w:r w:rsidRPr="00882F0C">
        <w:rPr>
          <w:rFonts w:ascii="Times New Roman" w:hAnsi="Times New Roman" w:cs="Times New Roman"/>
          <w:color w:val="000000" w:themeColor="text1"/>
          <w:sz w:val="24"/>
          <w:szCs w:val="24"/>
        </w:rPr>
        <w:t>w miejscowości Lubanie, Rozbudowa sieci kanalizacyjnej na terenie</w:t>
      </w:r>
      <w:r>
        <w:rPr>
          <w:rFonts w:ascii="Times New Roman" w:hAnsi="Times New Roman" w:cs="Times New Roman"/>
          <w:color w:val="000000" w:themeColor="text1"/>
          <w:sz w:val="24"/>
          <w:szCs w:val="24"/>
        </w:rPr>
        <w:t xml:space="preserve"> Gminy Lubanie, Przebudowa</w:t>
      </w:r>
      <w:r w:rsidRPr="00882F0C">
        <w:rPr>
          <w:rFonts w:ascii="Times New Roman" w:hAnsi="Times New Roman" w:cs="Times New Roman"/>
          <w:color w:val="000000" w:themeColor="text1"/>
          <w:sz w:val="24"/>
          <w:szCs w:val="24"/>
        </w:rPr>
        <w:t xml:space="preserve"> i rozbudowa oczyszczalni ścieków  w miejscowości Kucerz, gmina Lubanie, Rozbu</w:t>
      </w:r>
      <w:r>
        <w:rPr>
          <w:rFonts w:ascii="Times New Roman" w:hAnsi="Times New Roman" w:cs="Times New Roman"/>
          <w:color w:val="000000" w:themeColor="text1"/>
          <w:sz w:val="24"/>
          <w:szCs w:val="24"/>
        </w:rPr>
        <w:t xml:space="preserve">dowa drogi gminnej  nr 190116C </w:t>
      </w:r>
      <w:r w:rsidRPr="00882F0C">
        <w:rPr>
          <w:rFonts w:ascii="Times New Roman" w:hAnsi="Times New Roman" w:cs="Times New Roman"/>
          <w:color w:val="000000" w:themeColor="text1"/>
          <w:sz w:val="24"/>
          <w:szCs w:val="24"/>
        </w:rPr>
        <w:t xml:space="preserve">w miejscowości Janowice,  </w:t>
      </w:r>
      <w:r w:rsidRPr="00882F0C">
        <w:rPr>
          <w:rFonts w:ascii="Times New Roman" w:hAnsi="Times New Roman" w:cs="Times New Roman"/>
          <w:color w:val="000000" w:themeColor="text1"/>
          <w:sz w:val="24"/>
          <w:szCs w:val="24"/>
        </w:rPr>
        <w:lastRenderedPageBreak/>
        <w:t>Modernizacja sieci dróg na terenie gminy Lubanie – etap I,  Modernizacja sieci dróg na terenie gminy Lubanie – etap I</w:t>
      </w:r>
      <w:r>
        <w:rPr>
          <w:rFonts w:ascii="Times New Roman" w:hAnsi="Times New Roman" w:cs="Times New Roman"/>
          <w:color w:val="000000" w:themeColor="text1"/>
          <w:sz w:val="24"/>
          <w:szCs w:val="24"/>
        </w:rPr>
        <w:t xml:space="preserve">I, Rozbudowa drogi gminnej </w:t>
      </w:r>
      <w:r w:rsidRPr="00882F0C">
        <w:rPr>
          <w:rFonts w:ascii="Times New Roman" w:hAnsi="Times New Roman" w:cs="Times New Roman"/>
          <w:color w:val="000000" w:themeColor="text1"/>
          <w:sz w:val="24"/>
          <w:szCs w:val="24"/>
        </w:rPr>
        <w:t>nr 190104C w miejscowości Przywieczerzyn Kolonia,  Rozbudowa drogi gminnej  nr 190141C  Probostwo Dolne – Mikorzyn, Przebudowa drogi w miejscowości Tadzin, Budowa ogólnodostępnego parku rozrywki przy budownictwie mieszkaniowym w miejscowości Probostwo Dolne, Budowa Skateparku  w miejscowości Probostwo Dolne.</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ab/>
        <w:t>Na koniec 2022 roku w skład zestawienia majątku trwałego wchodzą również:</w:t>
      </w:r>
    </w:p>
    <w:p w:rsidR="00882F0C" w:rsidRPr="00882F0C" w:rsidRDefault="00882F0C" w:rsidP="00882F0C">
      <w:pPr>
        <w:spacing w:after="0" w:line="360" w:lineRule="auto"/>
        <w:jc w:val="both"/>
        <w:rPr>
          <w:rFonts w:ascii="Times New Roman" w:hAnsi="Times New Roman" w:cs="Times New Roman"/>
          <w:b/>
          <w:color w:val="000000" w:themeColor="text1"/>
          <w:sz w:val="24"/>
          <w:szCs w:val="24"/>
        </w:rPr>
      </w:pPr>
      <w:r w:rsidRPr="00882F0C">
        <w:rPr>
          <w:rFonts w:ascii="Times New Roman" w:hAnsi="Times New Roman" w:cs="Times New Roman"/>
          <w:color w:val="000000" w:themeColor="text1"/>
          <w:sz w:val="24"/>
          <w:szCs w:val="24"/>
        </w:rPr>
        <w:t>Pozostałe środki trwałe</w:t>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b/>
          <w:color w:val="000000" w:themeColor="text1"/>
          <w:sz w:val="24"/>
          <w:szCs w:val="24"/>
        </w:rPr>
        <w:t xml:space="preserve">-  </w:t>
      </w:r>
      <w:r w:rsidRPr="00882F0C">
        <w:rPr>
          <w:rFonts w:ascii="Times New Roman" w:hAnsi="Times New Roman" w:cs="Times New Roman"/>
          <w:color w:val="000000" w:themeColor="text1"/>
          <w:sz w:val="24"/>
          <w:szCs w:val="24"/>
        </w:rPr>
        <w:t>3.672.234,71 zł,</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Zbiory biblioteczne</w:t>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t>-     226.389,24 zł,</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Wartości niematerialne i prawne</w:t>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t xml:space="preserve">-     164.121,95 zł, </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co daje łączną wartość mienia komunalnego  84.953.197,39  zł  na dzień 31.12.2022 roku.</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ab/>
        <w:t>W dalszej części informacji o stanie mienia komunalnego opisany został ich przydział do jednostek organizacyjnych gminy. I tak wartość majątku będącego w użytkowaniu:</w:t>
      </w:r>
    </w:p>
    <w:p w:rsidR="00882F0C" w:rsidRPr="00882F0C" w:rsidRDefault="00882F0C" w:rsidP="00882F0C">
      <w:pPr>
        <w:numPr>
          <w:ilvl w:val="0"/>
          <w:numId w:val="31"/>
        </w:numPr>
        <w:tabs>
          <w:tab w:val="left" w:pos="426"/>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Urzędu Gminy zamyka się kwotą</w:t>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b/>
          <w:color w:val="000000" w:themeColor="text1"/>
          <w:sz w:val="24"/>
          <w:szCs w:val="24"/>
        </w:rPr>
        <w:t xml:space="preserve">– </w:t>
      </w:r>
      <w:r w:rsidRPr="00882F0C">
        <w:rPr>
          <w:rFonts w:ascii="Times New Roman" w:hAnsi="Times New Roman" w:cs="Times New Roman"/>
          <w:color w:val="000000" w:themeColor="text1"/>
          <w:sz w:val="24"/>
          <w:szCs w:val="24"/>
        </w:rPr>
        <w:t>50.701.632,71 zł,</w:t>
      </w:r>
    </w:p>
    <w:p w:rsidR="00882F0C" w:rsidRPr="00882F0C" w:rsidRDefault="00882F0C" w:rsidP="00882F0C">
      <w:pPr>
        <w:numPr>
          <w:ilvl w:val="0"/>
          <w:numId w:val="31"/>
        </w:numPr>
        <w:tabs>
          <w:tab w:val="left" w:pos="426"/>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Jednostek oświatowych obsługiwanych przez Centrum Usług Wspólnych  </w:t>
      </w:r>
    </w:p>
    <w:p w:rsidR="00882F0C" w:rsidRPr="00882F0C" w:rsidRDefault="00882F0C" w:rsidP="00882F0C">
      <w:pPr>
        <w:tabs>
          <w:tab w:val="left" w:pos="426"/>
        </w:tabs>
        <w:spacing w:after="0" w:line="360" w:lineRule="auto"/>
        <w:ind w:left="72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w Lubaniu zamyka się kwotą</w:t>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t>–  16.590.254,19 zł,</w:t>
      </w:r>
    </w:p>
    <w:p w:rsidR="00882F0C" w:rsidRPr="00882F0C" w:rsidRDefault="00882F0C" w:rsidP="00882F0C">
      <w:pPr>
        <w:numPr>
          <w:ilvl w:val="0"/>
          <w:numId w:val="32"/>
        </w:numPr>
        <w:tabs>
          <w:tab w:val="left" w:pos="426"/>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Gminnego Ośrodka Pomocy Społecznej zamyka się kwotą</w:t>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b/>
          <w:color w:val="000000" w:themeColor="text1"/>
          <w:sz w:val="24"/>
          <w:szCs w:val="24"/>
        </w:rPr>
        <w:t xml:space="preserve">–       </w:t>
      </w:r>
      <w:r w:rsidRPr="00882F0C">
        <w:rPr>
          <w:rFonts w:ascii="Times New Roman" w:hAnsi="Times New Roman" w:cs="Times New Roman"/>
          <w:color w:val="000000" w:themeColor="text1"/>
          <w:sz w:val="24"/>
          <w:szCs w:val="24"/>
        </w:rPr>
        <w:t>111.858,50 zł,</w:t>
      </w:r>
    </w:p>
    <w:p w:rsidR="00882F0C" w:rsidRPr="00882F0C" w:rsidRDefault="00882F0C" w:rsidP="00882F0C">
      <w:pPr>
        <w:numPr>
          <w:ilvl w:val="0"/>
          <w:numId w:val="32"/>
        </w:numPr>
        <w:tabs>
          <w:tab w:val="left" w:pos="426"/>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Zakładu Usług Komunalnych Gminy Lubanie zamyka się kwotą</w:t>
      </w:r>
      <w:r w:rsidRPr="00882F0C">
        <w:rPr>
          <w:rFonts w:ascii="Times New Roman" w:hAnsi="Times New Roman" w:cs="Times New Roman"/>
          <w:color w:val="000000" w:themeColor="text1"/>
          <w:sz w:val="24"/>
          <w:szCs w:val="24"/>
        </w:rPr>
        <w:tab/>
        <w:t>–  15.977.306,96 zł,</w:t>
      </w:r>
    </w:p>
    <w:p w:rsidR="00882F0C" w:rsidRPr="00882F0C" w:rsidRDefault="00882F0C" w:rsidP="00882F0C">
      <w:pPr>
        <w:numPr>
          <w:ilvl w:val="0"/>
          <w:numId w:val="32"/>
        </w:numPr>
        <w:tabs>
          <w:tab w:val="left" w:pos="426"/>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Gminnego Ośrodk</w:t>
      </w:r>
      <w:r>
        <w:rPr>
          <w:rFonts w:ascii="Times New Roman" w:hAnsi="Times New Roman" w:cs="Times New Roman"/>
          <w:color w:val="000000" w:themeColor="text1"/>
          <w:sz w:val="24"/>
          <w:szCs w:val="24"/>
        </w:rPr>
        <w:t xml:space="preserve">a Kultury zamyka się kwotą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    1.354.310,98 zł,</w:t>
      </w:r>
    </w:p>
    <w:p w:rsidR="00882F0C" w:rsidRPr="00882F0C" w:rsidRDefault="00882F0C" w:rsidP="00882F0C">
      <w:pPr>
        <w:numPr>
          <w:ilvl w:val="0"/>
          <w:numId w:val="32"/>
        </w:numPr>
        <w:tabs>
          <w:tab w:val="left" w:pos="426"/>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Gminnej Biblioteki Publicznej zamyka się kwotą</w:t>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t>–       217.834,05 zł.</w:t>
      </w:r>
    </w:p>
    <w:p w:rsidR="00882F0C" w:rsidRPr="00882F0C" w:rsidRDefault="00882F0C" w:rsidP="00882F0C">
      <w:pPr>
        <w:spacing w:after="0" w:line="360" w:lineRule="auto"/>
        <w:ind w:hanging="716"/>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t>Część składników mienia komunalnego jest dochodowa i przynosi gminie wp</w:t>
      </w:r>
      <w:r>
        <w:rPr>
          <w:rFonts w:ascii="Times New Roman" w:hAnsi="Times New Roman" w:cs="Times New Roman"/>
          <w:color w:val="000000" w:themeColor="text1"/>
          <w:sz w:val="24"/>
          <w:szCs w:val="24"/>
        </w:rPr>
        <w:t xml:space="preserve">ływy, które  </w:t>
      </w:r>
      <w:r w:rsidRPr="00882F0C">
        <w:rPr>
          <w:rFonts w:ascii="Times New Roman" w:hAnsi="Times New Roman" w:cs="Times New Roman"/>
          <w:color w:val="000000" w:themeColor="text1"/>
          <w:sz w:val="24"/>
          <w:szCs w:val="24"/>
        </w:rPr>
        <w:t>w 2022 roku zaplanowano i zrealizowano według następujących źródeł:</w:t>
      </w:r>
    </w:p>
    <w:p w:rsidR="00882F0C" w:rsidRPr="00882F0C" w:rsidRDefault="00882F0C" w:rsidP="00882F0C">
      <w:pPr>
        <w:numPr>
          <w:ilvl w:val="0"/>
          <w:numId w:val="33"/>
        </w:numPr>
        <w:tabs>
          <w:tab w:val="left" w:pos="852"/>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najem – czynsze – 57.702,05 zł, które zaplanowano w dziale 700 rozdział 70005 paragraf 0750, </w:t>
      </w:r>
    </w:p>
    <w:p w:rsidR="00882F0C" w:rsidRPr="00882F0C" w:rsidRDefault="00882F0C" w:rsidP="00882F0C">
      <w:pPr>
        <w:numPr>
          <w:ilvl w:val="0"/>
          <w:numId w:val="33"/>
        </w:numPr>
        <w:tabs>
          <w:tab w:val="left" w:pos="852"/>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dochody z tytułu sprzedaży mienia (autobusu marki IVECO model „CACIAMALI” wersja KAPENA) – 37.000,00 zł, które zaplanowano w dziale 600 rozdział 60095 paragraf 0870.</w:t>
      </w:r>
    </w:p>
    <w:p w:rsidR="00882F0C" w:rsidRPr="00882F0C" w:rsidRDefault="00882F0C" w:rsidP="00882F0C">
      <w:pPr>
        <w:numPr>
          <w:ilvl w:val="0"/>
          <w:numId w:val="33"/>
        </w:numPr>
        <w:tabs>
          <w:tab w:val="left" w:pos="852"/>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dochody z tytułu sprzedaży mienia - działki nr 70/4 znajdującej się  w obrębie ewidencyjnym Kucerz –  151.500,00 zł, które zaplanowano w dziale 010 rozdział 01095 paragraf 0770,</w:t>
      </w:r>
    </w:p>
    <w:p w:rsidR="00882F0C" w:rsidRPr="00882F0C" w:rsidRDefault="00882F0C" w:rsidP="00882F0C">
      <w:pPr>
        <w:numPr>
          <w:ilvl w:val="0"/>
          <w:numId w:val="33"/>
        </w:numPr>
        <w:tabs>
          <w:tab w:val="left" w:pos="852"/>
        </w:tabs>
        <w:spacing w:after="0" w:line="360" w:lineRule="auto"/>
        <w:ind w:left="720" w:hanging="360"/>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dochody z tytułu złomowania części zniszczonego namiotu –  19,50 zł, które zaplanowano     w dziale 750 rozdział 75023  paragraf  0870.</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lastRenderedPageBreak/>
        <w:tab/>
        <w:t>W planie finansowym zakładu budżetowego, po stronie przychodów zaplanowano                                   i zrealizowano przychody ze sprzedaży:</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wody</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535.733,01 zł</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ścieków</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235.018,55 zł</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oraz wynajmu: </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1. lokali użytkowych</w:t>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r>
      <w:r w:rsidRPr="00882F0C">
        <w:rPr>
          <w:rFonts w:ascii="Times New Roman" w:hAnsi="Times New Roman" w:cs="Times New Roman"/>
          <w:color w:val="000000" w:themeColor="text1"/>
          <w:sz w:val="24"/>
          <w:szCs w:val="24"/>
        </w:rPr>
        <w:tab/>
        <w:t>271.445,73 zł</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2. lokali mi</w:t>
      </w:r>
      <w:r>
        <w:rPr>
          <w:rFonts w:ascii="Times New Roman" w:hAnsi="Times New Roman" w:cs="Times New Roman"/>
          <w:color w:val="000000" w:themeColor="text1"/>
          <w:sz w:val="24"/>
          <w:szCs w:val="24"/>
        </w:rPr>
        <w:t>eszkalnych</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882F0C">
        <w:rPr>
          <w:rFonts w:ascii="Times New Roman" w:hAnsi="Times New Roman" w:cs="Times New Roman"/>
          <w:color w:val="000000" w:themeColor="text1"/>
          <w:sz w:val="24"/>
          <w:szCs w:val="24"/>
        </w:rPr>
        <w:t>78.035,13 zł</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RAZEM</w:t>
      </w:r>
      <w:r>
        <w:rPr>
          <w:rFonts w:ascii="Times New Roman" w:hAnsi="Times New Roman" w:cs="Times New Roman"/>
          <w:color w:val="000000" w:themeColor="text1"/>
          <w:sz w:val="24"/>
          <w:szCs w:val="24"/>
        </w:rPr>
        <w:tab/>
        <w:t xml:space="preserve"> </w:t>
      </w:r>
      <w:r w:rsidR="002064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82F0C">
        <w:rPr>
          <w:rFonts w:ascii="Times New Roman" w:hAnsi="Times New Roman" w:cs="Times New Roman"/>
          <w:color w:val="000000" w:themeColor="text1"/>
          <w:sz w:val="24"/>
          <w:szCs w:val="24"/>
        </w:rPr>
        <w:t>1.120.232,42 zł.</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ab/>
        <w:t>W Centrum Usług Wspólnych w Lubaniu w 2022 roku osiągnięto dochody z tytułu wynajmu autokaru SCANIA w wysokości 54.089,73 zł.</w:t>
      </w:r>
    </w:p>
    <w:p w:rsidR="00882F0C" w:rsidRPr="00882F0C" w:rsidRDefault="00882F0C" w:rsidP="00882F0C">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ab/>
        <w:t xml:space="preserve">W 2022 roku w Gminnym Ośrodku Kultury w Lubaniu osiągnięto dochody z tytułu wynajmu sal w wysokości 2.560,00 zł.   </w:t>
      </w:r>
    </w:p>
    <w:p w:rsidR="009615B0" w:rsidRPr="00882F0C" w:rsidRDefault="00882F0C" w:rsidP="00FA6E16">
      <w:pPr>
        <w:spacing w:after="0" w:line="360" w:lineRule="auto"/>
        <w:jc w:val="both"/>
        <w:rPr>
          <w:rFonts w:ascii="Times New Roman" w:hAnsi="Times New Roman" w:cs="Times New Roman"/>
          <w:color w:val="000000" w:themeColor="text1"/>
          <w:sz w:val="24"/>
          <w:szCs w:val="24"/>
        </w:rPr>
      </w:pPr>
      <w:r w:rsidRPr="00882F0C">
        <w:rPr>
          <w:rFonts w:ascii="Times New Roman" w:hAnsi="Times New Roman" w:cs="Times New Roman"/>
          <w:color w:val="000000" w:themeColor="text1"/>
          <w:sz w:val="24"/>
          <w:szCs w:val="24"/>
        </w:rPr>
        <w:tab/>
        <w:t>Podsumowując powyższą informację wskazuje się między innymi na proces wzrostu majątku gminy i zwiększenie składników majątkowych.</w:t>
      </w:r>
    </w:p>
    <w:p w:rsidR="00475ECA" w:rsidRDefault="00475ECA" w:rsidP="00475E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III. INFORMACJA O REALIZACJI POLITYK, PROGRAMÓW I STRATEGII</w:t>
      </w:r>
    </w:p>
    <w:p w:rsidR="000E33F6" w:rsidRDefault="000E33F6" w:rsidP="000E33F6">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231D19">
        <w:rPr>
          <w:rFonts w:ascii="Times New Roman" w:hAnsi="Times New Roman" w:cs="Times New Roman"/>
          <w:b/>
          <w:sz w:val="24"/>
          <w:szCs w:val="24"/>
        </w:rPr>
        <w:t>Plan Rozwoju Lokalnego Gminy Lubanie na lata 2015 – 2023</w:t>
      </w:r>
      <w:r>
        <w:rPr>
          <w:rFonts w:ascii="Times New Roman" w:hAnsi="Times New Roman" w:cs="Times New Roman"/>
          <w:b/>
          <w:sz w:val="24"/>
          <w:szCs w:val="24"/>
        </w:rPr>
        <w:t xml:space="preserve"> </w:t>
      </w:r>
    </w:p>
    <w:p w:rsidR="000E33F6" w:rsidRDefault="000E33F6" w:rsidP="000E33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Plan Rozwoju Lokalnego został opracowany i uchwalony w 2015 r. następnie zaktualizowany w </w:t>
      </w:r>
      <w:r w:rsidRPr="00BA742B">
        <w:rPr>
          <w:rFonts w:ascii="Times New Roman" w:hAnsi="Times New Roman" w:cs="Times New Roman"/>
          <w:sz w:val="24"/>
          <w:szCs w:val="24"/>
        </w:rPr>
        <w:t>roku 2018, 2019 i 2021</w:t>
      </w:r>
      <w:r>
        <w:rPr>
          <w:rFonts w:ascii="Times New Roman" w:hAnsi="Times New Roman" w:cs="Times New Roman"/>
          <w:sz w:val="24"/>
          <w:szCs w:val="24"/>
        </w:rPr>
        <w:t>, 2022</w:t>
      </w:r>
      <w:r w:rsidRPr="00BA742B">
        <w:rPr>
          <w:rFonts w:ascii="Times New Roman" w:hAnsi="Times New Roman" w:cs="Times New Roman"/>
          <w:sz w:val="24"/>
          <w:szCs w:val="24"/>
        </w:rPr>
        <w:t xml:space="preserve">. </w:t>
      </w:r>
      <w:r>
        <w:rPr>
          <w:rFonts w:ascii="Times New Roman" w:hAnsi="Times New Roman" w:cs="Times New Roman"/>
          <w:sz w:val="24"/>
          <w:szCs w:val="24"/>
        </w:rPr>
        <w:t xml:space="preserve">Opracowanie ma posłużyć możliwie szerokiemu                              i kompleksowemu rozpoznaniu obecnego stanu rozwoju, określeniu mocnych i słabych stron gminy Lubanie. Dokument ma charakter otwarty i będzie sukcesywnie aktualizowany. Planowane do realizacji zadania będą dostosowane do zmieniających się warunków społeczno – gospodarczych i możliwości finansowych gminy. </w:t>
      </w:r>
    </w:p>
    <w:p w:rsidR="000E33F6" w:rsidRDefault="000E33F6" w:rsidP="000E33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Opracowanie jest niezbędnym </w:t>
      </w:r>
      <w:r w:rsidRPr="00BA742B">
        <w:rPr>
          <w:rFonts w:ascii="Times New Roman" w:hAnsi="Times New Roman" w:cs="Times New Roman"/>
          <w:sz w:val="24"/>
          <w:szCs w:val="24"/>
        </w:rPr>
        <w:t>dokumentem strategicznym</w:t>
      </w:r>
      <w:r>
        <w:rPr>
          <w:rFonts w:ascii="Times New Roman" w:hAnsi="Times New Roman" w:cs="Times New Roman"/>
          <w:sz w:val="24"/>
          <w:szCs w:val="24"/>
        </w:rPr>
        <w:t xml:space="preserve"> przy ubieganiu się </w:t>
      </w:r>
      <w:r>
        <w:rPr>
          <w:rFonts w:ascii="Times New Roman" w:hAnsi="Times New Roman" w:cs="Times New Roman"/>
          <w:sz w:val="24"/>
          <w:szCs w:val="24"/>
        </w:rPr>
        <w:br/>
        <w:t xml:space="preserve">o dofinansowanie zadań w ramach Programu Rozwoju Obszarów Wiejskich na lata 2014 – 2020. Kolejne, przewidziane do realizacji w ramach Programu zadania uzyskały wsparcie </w:t>
      </w:r>
      <w:r>
        <w:rPr>
          <w:rFonts w:ascii="Times New Roman" w:hAnsi="Times New Roman" w:cs="Times New Roman"/>
          <w:sz w:val="24"/>
          <w:szCs w:val="24"/>
        </w:rPr>
        <w:br/>
        <w:t>i zostały zrealizowane, bądź są w trakcie realizacji:</w:t>
      </w:r>
    </w:p>
    <w:p w:rsidR="000E33F6" w:rsidRDefault="000E33F6" w:rsidP="000E33F6">
      <w:pPr>
        <w:pStyle w:val="Akapitzlist"/>
        <w:numPr>
          <w:ilvl w:val="0"/>
          <w:numId w:val="10"/>
        </w:numPr>
        <w:spacing w:line="360" w:lineRule="auto"/>
      </w:pPr>
      <w:r>
        <w:t xml:space="preserve">Rozbudowa drogi gminnej Kaźmierzewo - Ustronie (1,2 km – zrealizowane), </w:t>
      </w:r>
    </w:p>
    <w:p w:rsidR="000E33F6" w:rsidRDefault="000E33F6" w:rsidP="000E33F6">
      <w:pPr>
        <w:pStyle w:val="Akapitzlist"/>
        <w:numPr>
          <w:ilvl w:val="0"/>
          <w:numId w:val="10"/>
        </w:numPr>
        <w:spacing w:line="360" w:lineRule="auto"/>
      </w:pPr>
      <w:r>
        <w:t>Przebudowa stacji uzdatniania wody (</w:t>
      </w:r>
      <w:r w:rsidRPr="00BA742B">
        <w:t>zrealizowana</w:t>
      </w:r>
      <w:r>
        <w:t>),</w:t>
      </w:r>
    </w:p>
    <w:p w:rsidR="000E33F6" w:rsidRPr="00361487" w:rsidRDefault="000E33F6" w:rsidP="000E33F6">
      <w:pPr>
        <w:pStyle w:val="Akapitzlist"/>
        <w:numPr>
          <w:ilvl w:val="0"/>
          <w:numId w:val="10"/>
        </w:numPr>
        <w:spacing w:line="360" w:lineRule="auto"/>
      </w:pPr>
      <w:r w:rsidRPr="00361487">
        <w:t>Modernizacja przepompowni ścieków (zrealizowane),</w:t>
      </w:r>
    </w:p>
    <w:p w:rsidR="000E33F6" w:rsidRDefault="000E33F6" w:rsidP="000E33F6">
      <w:pPr>
        <w:pStyle w:val="Akapitzlist"/>
        <w:numPr>
          <w:ilvl w:val="0"/>
          <w:numId w:val="10"/>
        </w:numPr>
        <w:spacing w:line="360" w:lineRule="auto"/>
      </w:pPr>
      <w:r>
        <w:t>Rozbudowa / przebudowa dróg gminnych (realizowane sukcesywnie),</w:t>
      </w:r>
    </w:p>
    <w:p w:rsidR="000E33F6" w:rsidRDefault="000E33F6" w:rsidP="000E33F6">
      <w:pPr>
        <w:pStyle w:val="Akapitzlist"/>
        <w:numPr>
          <w:ilvl w:val="0"/>
          <w:numId w:val="10"/>
        </w:numPr>
        <w:spacing w:line="360" w:lineRule="auto"/>
      </w:pPr>
      <w:r>
        <w:t xml:space="preserve">Wykonanie ciągu pieszego w miejscowości </w:t>
      </w:r>
      <w:r>
        <w:rPr>
          <w:color w:val="000000" w:themeColor="text1"/>
        </w:rPr>
        <w:t>Probostwo Górne - Siutkówek</w:t>
      </w:r>
      <w:r>
        <w:t xml:space="preserve"> we współpracy z Powiatem Włocławskim (zrealizowane).</w:t>
      </w:r>
    </w:p>
    <w:p w:rsidR="000E33F6" w:rsidRDefault="000E33F6" w:rsidP="000E33F6">
      <w:pPr>
        <w:pStyle w:val="Akapitzlist"/>
        <w:numPr>
          <w:ilvl w:val="0"/>
          <w:numId w:val="10"/>
        </w:numPr>
        <w:spacing w:line="360" w:lineRule="auto"/>
      </w:pPr>
      <w:r>
        <w:t>Przebudowa drogi dojazdowej do PSZOK</w:t>
      </w:r>
      <w:r w:rsidR="00120300">
        <w:t>,</w:t>
      </w:r>
    </w:p>
    <w:p w:rsidR="000E33F6" w:rsidRDefault="000E33F6" w:rsidP="000E33F6">
      <w:pPr>
        <w:pStyle w:val="Akapitzlist"/>
        <w:numPr>
          <w:ilvl w:val="0"/>
          <w:numId w:val="10"/>
        </w:numPr>
        <w:spacing w:line="360" w:lineRule="auto"/>
      </w:pPr>
      <w:r>
        <w:lastRenderedPageBreak/>
        <w:t>Rozbudowa i modernizacja oczyszczalni ścieków w miejscowości Kucerz.</w:t>
      </w:r>
    </w:p>
    <w:p w:rsidR="002C19D1" w:rsidRDefault="002C19D1" w:rsidP="002C19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ŁAD PRZESTRZENNY</w:t>
      </w:r>
    </w:p>
    <w:p w:rsidR="000E33F6" w:rsidRDefault="000E33F6" w:rsidP="000E33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 Studium uwarunkowań i kierunków zagospodarowania przestrzennego gminy Lubanie</w:t>
      </w:r>
    </w:p>
    <w:p w:rsidR="000E33F6" w:rsidRPr="004535FF" w:rsidRDefault="000E33F6" w:rsidP="000E33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Obowiązujący dokument przyjęty został Uchwałą Rady Gminy Lubanie Nr XXXIV/229/06 </w:t>
      </w:r>
      <w:r>
        <w:rPr>
          <w:rFonts w:ascii="Times New Roman" w:hAnsi="Times New Roman" w:cs="Times New Roman"/>
          <w:sz w:val="24"/>
          <w:szCs w:val="24"/>
        </w:rPr>
        <w:br/>
        <w:t xml:space="preserve">z dnia 21 sierpnia 2006 r. W roku 2016 została sporządzona analiza oceniająca aktualność dokumentów planistycznych gminy (zatwierdzona uchwałą XVII/93/16 z dnia 13 lipca 2016 r.). Analiza wykazała konieczność aktualizacji studium. W związku z powyższym w dniu           20 września 2016 r. Rada Gminy podjęła uchwałę nr XVIII/100/16 o przystąpieniu do sporządzenia studium uwarunkowań i kierunków zagospodarowania przestrzennego Gminy Lubanie. W okresie pomiędzy IV kwartałem 2018 r. a II kwartałem 2019 r. Gmina Lubanie wraz z Włocławskim Obszarem Funkcjonalnym została objęta projektem Komisji Europejskiej i Banku Światowego (Roll out Catching-up Regions Initiative) dotyczącym planowania przestrzennego w WOF i wypracowania wspólnej wizji rozwoju dla WOF. </w:t>
      </w:r>
      <w:r>
        <w:rPr>
          <w:rFonts w:ascii="Times New Roman" w:hAnsi="Times New Roman" w:cs="Times New Roman"/>
          <w:sz w:val="24"/>
          <w:szCs w:val="24"/>
        </w:rPr>
        <w:br/>
        <w:t xml:space="preserve">W związku z powyższym powrócono do kontynuacji prac planistycznych nad studium po zakończeniu ww. projektu i ogłoszeniu raportu, tj. w IV kwartale 2019 r. </w:t>
      </w:r>
      <w:r>
        <w:rPr>
          <w:rFonts w:ascii="Times New Roman" w:hAnsi="Times New Roman" w:cs="Times New Roman"/>
          <w:color w:val="000000" w:themeColor="text1"/>
          <w:sz w:val="24"/>
          <w:szCs w:val="24"/>
        </w:rPr>
        <w:t xml:space="preserve">W roku 2020,                 w związku m.in. z wcześniejszymi zmianami w ustawie o elektrowniach wiatrowych mającymi wpływ na zabudowę mieszkaniową na obszarze ok. 12% gminy oraz w związku            z potrzebą rozwoju i przygotowania terenów pod inwestycje, podjęto decyzję o objęciu miejscowymi planami zagospodarowania przestrzennego znacznych obszarów gminy.                   </w:t>
      </w:r>
      <w:r w:rsidRPr="00361487">
        <w:rPr>
          <w:rFonts w:ascii="Times New Roman" w:hAnsi="Times New Roman" w:cs="Times New Roman"/>
          <w:sz w:val="24"/>
          <w:szCs w:val="24"/>
        </w:rPr>
        <w:t xml:space="preserve">W związku z powyższym, w 2021 roku wprowadzono znaczące zmiany do projektu studium </w:t>
      </w:r>
      <w:r>
        <w:rPr>
          <w:rFonts w:ascii="Times New Roman" w:hAnsi="Times New Roman" w:cs="Times New Roman"/>
          <w:sz w:val="24"/>
          <w:szCs w:val="24"/>
        </w:rPr>
        <w:t xml:space="preserve">   </w:t>
      </w:r>
      <w:r w:rsidRPr="00361487">
        <w:rPr>
          <w:rFonts w:ascii="Times New Roman" w:hAnsi="Times New Roman" w:cs="Times New Roman"/>
          <w:sz w:val="24"/>
          <w:szCs w:val="24"/>
        </w:rPr>
        <w:t>i w nowej wersji rozesłano do uzgodnień z właściwymi organami.</w:t>
      </w:r>
      <w:r>
        <w:rPr>
          <w:rFonts w:ascii="Times New Roman" w:hAnsi="Times New Roman" w:cs="Times New Roman"/>
          <w:color w:val="000000" w:themeColor="text1"/>
          <w:sz w:val="24"/>
          <w:szCs w:val="24"/>
        </w:rPr>
        <w:t xml:space="preserve"> W roku 2022  wprowadzono kolejne poprawki, uzyskano wymagane uzgodnienia i dokonano wyłożenia projektu studium do publicznego wglądu. </w:t>
      </w:r>
      <w:r w:rsidRPr="004535FF">
        <w:rPr>
          <w:rFonts w:ascii="Times New Roman" w:hAnsi="Times New Roman" w:cs="Times New Roman"/>
          <w:sz w:val="24"/>
          <w:szCs w:val="24"/>
        </w:rPr>
        <w:t xml:space="preserve">Studium przyjęto </w:t>
      </w:r>
      <w:r>
        <w:rPr>
          <w:rFonts w:ascii="Times New Roman" w:hAnsi="Times New Roman" w:cs="Times New Roman"/>
          <w:sz w:val="24"/>
          <w:szCs w:val="24"/>
        </w:rPr>
        <w:t xml:space="preserve">Uchwałą Rady Gminy Lubanie Nr </w:t>
      </w:r>
      <w:r w:rsidRPr="004535FF">
        <w:rPr>
          <w:rFonts w:ascii="Times New Roman" w:hAnsi="Times New Roman" w:cs="Times New Roman"/>
          <w:sz w:val="24"/>
          <w:szCs w:val="24"/>
        </w:rPr>
        <w:t>XXXIII/289/2022 z dnia 22 grudnia 2022 r.</w:t>
      </w:r>
    </w:p>
    <w:p w:rsidR="000E33F6" w:rsidRDefault="000E33F6" w:rsidP="000E33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 Miejscowe plany zagospodarowania przestrzennego</w:t>
      </w:r>
    </w:p>
    <w:p w:rsidR="000E33F6" w:rsidRDefault="000E33F6" w:rsidP="000E33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Wykaz miejscowych planów:</w:t>
      </w:r>
    </w:p>
    <w:p w:rsidR="000E33F6" w:rsidRDefault="000E33F6" w:rsidP="000E33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Miejscowy plan zagospodarowania przestrzennego obejmujący obszar wyodrębniony </w:t>
      </w:r>
      <w:r>
        <w:rPr>
          <w:rFonts w:ascii="Times New Roman" w:hAnsi="Times New Roman" w:cs="Times New Roman"/>
          <w:sz w:val="24"/>
          <w:szCs w:val="24"/>
        </w:rPr>
        <w:br/>
        <w:t xml:space="preserve">z części gminy Lubanie - wsie Siutkówek, Probostwo Górne, Mikanowo A, pow. włocławski zatwierdzony uchwałą Nr XVIII/111/2001 z dnia 17 października 2001 r., ogłoszony </w:t>
      </w:r>
      <w:r>
        <w:rPr>
          <w:rFonts w:ascii="Times New Roman" w:hAnsi="Times New Roman" w:cs="Times New Roman"/>
          <w:sz w:val="24"/>
          <w:szCs w:val="24"/>
        </w:rPr>
        <w:br/>
        <w:t xml:space="preserve">w Dzienniku Urzędowym Województwa Kujawsko – Pomorskiego Nr 14 poz. 257 z dnia 14.03.2002 r. Plan ten dotyczył zmiany przeznaczenia trzech niewielkich obszarów, ujętych  w obecnie nieobowiązującym (utracił ważność z dniem 31 grudnia 2002 r.) miejscowym planie ogólnym zagospodarowania przestrzennego gminy Lubanie z 1992 roku.  </w:t>
      </w:r>
    </w:p>
    <w:p w:rsidR="000E33F6" w:rsidRDefault="000E33F6" w:rsidP="000E33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Miejscowy plan zagospodarowania przestrzennego gminy Lubanie w wybranych obszarach sołectw: Lubanie, Mikanowo A, Mikanowo B, Gąbinek, Kucerz, Probostwo Dolne, Probostwo Górne, Siutkówek, Barcikowo, Włoszyca</w:t>
      </w:r>
      <w:r w:rsidR="00120300">
        <w:rPr>
          <w:rFonts w:ascii="Times New Roman" w:hAnsi="Times New Roman" w:cs="Times New Roman"/>
          <w:sz w:val="24"/>
          <w:szCs w:val="24"/>
        </w:rPr>
        <w:t>,</w:t>
      </w:r>
      <w:r>
        <w:rPr>
          <w:rFonts w:ascii="Times New Roman" w:hAnsi="Times New Roman" w:cs="Times New Roman"/>
          <w:sz w:val="24"/>
          <w:szCs w:val="24"/>
        </w:rPr>
        <w:t xml:space="preserve"> zatwierdzony Uchwałą Rady Gminy Lubanie Nr XXIX/203/2014 z dnia 28 marca 2014 roku i ogłoszony w Dzienniku Urzędowym Województwa Kujawsko – Pomorskiego Nr 1153 z dnia 08.04.2014 r. Plan co do zasady ustala przeznaczenie terenu na cele mieszkalno-usługowe.</w:t>
      </w:r>
    </w:p>
    <w:p w:rsidR="000E33F6" w:rsidRDefault="000E33F6" w:rsidP="000E33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Miejscowy plan zagospodarowania przestrzennego dla obszarów położonych w obrębie miejscowości Mikanowo w gminie Lubanie przyjęty przez Radę Gminy Lubanie w dniu </w:t>
      </w:r>
      <w:r>
        <w:rPr>
          <w:rFonts w:ascii="Times New Roman" w:hAnsi="Times New Roman" w:cs="Times New Roman"/>
          <w:sz w:val="24"/>
          <w:szCs w:val="24"/>
        </w:rPr>
        <w:br/>
        <w:t xml:space="preserve">29 sierpnia 2017 r. uchwałą Nr XXV/144/17, ogłoszony w Dzienniku Urzędowym Województwa Kujawsko – Pomorskiego dnia 07.09.2017 r. </w:t>
      </w:r>
      <w:r w:rsidR="004F47D4">
        <w:rPr>
          <w:rFonts w:ascii="Times New Roman" w:hAnsi="Times New Roman" w:cs="Times New Roman"/>
          <w:sz w:val="24"/>
          <w:szCs w:val="24"/>
        </w:rPr>
        <w:t xml:space="preserve">pod pozycją Nr 3406. </w:t>
      </w:r>
      <w:r>
        <w:rPr>
          <w:rFonts w:ascii="Times New Roman" w:hAnsi="Times New Roman" w:cs="Times New Roman"/>
          <w:sz w:val="24"/>
          <w:szCs w:val="24"/>
        </w:rPr>
        <w:t xml:space="preserve">Plan został uchwalony  w związku z koniecznością zabezpieczenia przebiegu projektowanej inwestycji celu publicznego o znaczeniu ponadlokalnym, polegającej na budowie podziemnego rurociągu wody i solanki wraz z linią światłowodową i systemem ochrony katodowej dla potrzeb zadania inwestycyjnego nr 14624 „Projekt JURA”. W związku ze skargą wojewody na ustalenia planu dla jednego z trzech obszarów objętym </w:t>
      </w:r>
      <w:r w:rsidR="001B41D3">
        <w:rPr>
          <w:rFonts w:ascii="Times New Roman" w:hAnsi="Times New Roman" w:cs="Times New Roman"/>
          <w:sz w:val="24"/>
          <w:szCs w:val="24"/>
        </w:rPr>
        <w:t xml:space="preserve">planem, WSA w Bydgoszczy wydał </w:t>
      </w:r>
      <w:r>
        <w:rPr>
          <w:rFonts w:ascii="Times New Roman" w:hAnsi="Times New Roman" w:cs="Times New Roman"/>
          <w:sz w:val="24"/>
          <w:szCs w:val="24"/>
        </w:rPr>
        <w:t xml:space="preserve">w dniu 16 lipca 2019 r. wyrok stwierdzający nieważność zaskarżonej uchwały </w:t>
      </w:r>
      <w:r w:rsidR="001B41D3">
        <w:rPr>
          <w:rFonts w:ascii="Times New Roman" w:hAnsi="Times New Roman" w:cs="Times New Roman"/>
          <w:sz w:val="24"/>
          <w:szCs w:val="24"/>
        </w:rPr>
        <w:br/>
      </w:r>
      <w:r>
        <w:rPr>
          <w:rFonts w:ascii="Times New Roman" w:hAnsi="Times New Roman" w:cs="Times New Roman"/>
          <w:sz w:val="24"/>
          <w:szCs w:val="24"/>
        </w:rPr>
        <w:t xml:space="preserve">w części. </w:t>
      </w:r>
    </w:p>
    <w:p w:rsidR="000E33F6" w:rsidRPr="00361487" w:rsidRDefault="000E33F6" w:rsidP="000E33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Miejscowy plan zagospodarowania przestrzennego Gminy Lubanie w zakresie obszarów położonych w miejscowości Gąbinek i Lubanie, przyjęty przez Radę Gminy Lubanie w dniu 6 marca 2018 r. uchwałą Nr XXX/182/18, ogłoszony w Dzienniku Urzędowym Województwa Kujawsko – Pomorskiego </w:t>
      </w:r>
      <w:r w:rsidR="004845FF">
        <w:rPr>
          <w:rFonts w:ascii="Times New Roman" w:hAnsi="Times New Roman" w:cs="Times New Roman"/>
          <w:sz w:val="24"/>
          <w:szCs w:val="24"/>
        </w:rPr>
        <w:t>dnia 14.03</w:t>
      </w:r>
      <w:r w:rsidR="004F47D4">
        <w:rPr>
          <w:rFonts w:ascii="Times New Roman" w:hAnsi="Times New Roman" w:cs="Times New Roman"/>
          <w:sz w:val="24"/>
          <w:szCs w:val="24"/>
        </w:rPr>
        <w:t xml:space="preserve">.2018 r. pod pozycją 1314. </w:t>
      </w:r>
      <w:r>
        <w:rPr>
          <w:rFonts w:ascii="Times New Roman" w:hAnsi="Times New Roman" w:cs="Times New Roman"/>
          <w:sz w:val="24"/>
          <w:szCs w:val="24"/>
        </w:rPr>
        <w:t xml:space="preserve">Plan obejmuje dwa obszary zawarte w planie opisanym w poz. 2,  został uchwalony  w związku z wnioskami </w:t>
      </w:r>
      <w:r w:rsidRPr="00361487">
        <w:rPr>
          <w:rFonts w:ascii="Times New Roman" w:hAnsi="Times New Roman" w:cs="Times New Roman"/>
          <w:sz w:val="24"/>
          <w:szCs w:val="24"/>
        </w:rPr>
        <w:t>mieszkańców o zmianę przeznaczenia ich nieruchomości.</w:t>
      </w:r>
    </w:p>
    <w:p w:rsidR="000E33F6" w:rsidRPr="00361487" w:rsidRDefault="000E33F6" w:rsidP="000E33F6">
      <w:pPr>
        <w:spacing w:after="0" w:line="360" w:lineRule="auto"/>
        <w:jc w:val="both"/>
        <w:rPr>
          <w:rFonts w:ascii="Times New Roman" w:hAnsi="Times New Roman" w:cs="Times New Roman"/>
          <w:sz w:val="24"/>
          <w:szCs w:val="24"/>
        </w:rPr>
      </w:pPr>
      <w:r w:rsidRPr="00361487">
        <w:rPr>
          <w:rFonts w:ascii="Times New Roman" w:hAnsi="Times New Roman" w:cs="Times New Roman"/>
          <w:sz w:val="24"/>
          <w:szCs w:val="24"/>
        </w:rPr>
        <w:t xml:space="preserve">5. Miejscowy plan zagospodarowania przestrzennego dla fragmentów obrębów geodezyjnych Kałęczynek i Sarnówka, przyjęty przez Radę Gminy Lubanie uchwałą nr XVII/165/2021 </w:t>
      </w:r>
      <w:r>
        <w:rPr>
          <w:rFonts w:ascii="Times New Roman" w:hAnsi="Times New Roman" w:cs="Times New Roman"/>
          <w:sz w:val="24"/>
          <w:szCs w:val="24"/>
        </w:rPr>
        <w:t xml:space="preserve">              </w:t>
      </w:r>
      <w:r w:rsidRPr="00361487">
        <w:rPr>
          <w:rFonts w:ascii="Times New Roman" w:hAnsi="Times New Roman" w:cs="Times New Roman"/>
          <w:sz w:val="24"/>
          <w:szCs w:val="24"/>
        </w:rPr>
        <w:t xml:space="preserve">z dnia 16 lutego 2021 r., ogłoszony w Dzienniku Urzędowym Województwa Kujawsko – Pomorskiego </w:t>
      </w:r>
      <w:r w:rsidR="000A4773" w:rsidRPr="00361487">
        <w:rPr>
          <w:rFonts w:ascii="Times New Roman" w:hAnsi="Times New Roman" w:cs="Times New Roman"/>
          <w:sz w:val="24"/>
          <w:szCs w:val="24"/>
        </w:rPr>
        <w:t xml:space="preserve">dnia 23.02.2021 r. </w:t>
      </w:r>
      <w:r w:rsidR="000A4773">
        <w:rPr>
          <w:rFonts w:ascii="Times New Roman" w:hAnsi="Times New Roman" w:cs="Times New Roman"/>
          <w:sz w:val="24"/>
          <w:szCs w:val="24"/>
        </w:rPr>
        <w:t xml:space="preserve">pod pozycją </w:t>
      </w:r>
      <w:r w:rsidRPr="00361487">
        <w:rPr>
          <w:rFonts w:ascii="Times New Roman" w:hAnsi="Times New Roman" w:cs="Times New Roman"/>
          <w:sz w:val="24"/>
          <w:szCs w:val="24"/>
        </w:rPr>
        <w:t xml:space="preserve">874. Uchwałę podjęto w związku z zaplanowaną realizacją inwestycji celu publicznego - budowy linii energetycznej wysokiego napięcia </w:t>
      </w:r>
      <w:r w:rsidR="001B41D3">
        <w:rPr>
          <w:rFonts w:ascii="Times New Roman" w:hAnsi="Times New Roman" w:cs="Times New Roman"/>
          <w:sz w:val="24"/>
          <w:szCs w:val="24"/>
        </w:rPr>
        <w:br/>
      </w:r>
      <w:r w:rsidRPr="00361487">
        <w:rPr>
          <w:rFonts w:ascii="Times New Roman" w:hAnsi="Times New Roman" w:cs="Times New Roman"/>
          <w:sz w:val="24"/>
          <w:szCs w:val="24"/>
        </w:rPr>
        <w:t>(110 kV).</w:t>
      </w:r>
    </w:p>
    <w:p w:rsidR="000E33F6" w:rsidRPr="00361487" w:rsidRDefault="000E33F6" w:rsidP="000E33F6">
      <w:pPr>
        <w:spacing w:after="0" w:line="360" w:lineRule="auto"/>
        <w:jc w:val="both"/>
        <w:rPr>
          <w:rFonts w:ascii="Times New Roman" w:hAnsi="Times New Roman" w:cs="Times New Roman"/>
          <w:sz w:val="24"/>
          <w:szCs w:val="24"/>
        </w:rPr>
      </w:pPr>
      <w:r w:rsidRPr="00361487">
        <w:rPr>
          <w:rFonts w:ascii="Times New Roman" w:hAnsi="Times New Roman" w:cs="Times New Roman"/>
          <w:sz w:val="24"/>
          <w:szCs w:val="24"/>
        </w:rPr>
        <w:t>W związku m.in. z wcześniejszymi zmianami w ustawie o elektrowniach wiatrowych mającymi wpływ na zabudowę mieszkaniową na obszarze ok. 12% gminy oraz w związku              z potrzebą rozwoju i przygotowania terenów pod inwestycje, podjęto decyzję o objęciu miejscowymi planami zagospodarowania przestrzennego znacznych obszarów gminy. I tak:</w:t>
      </w:r>
    </w:p>
    <w:p w:rsidR="000E33F6" w:rsidRPr="00361487" w:rsidRDefault="000E33F6" w:rsidP="000E33F6">
      <w:pPr>
        <w:spacing w:after="0" w:line="360" w:lineRule="auto"/>
        <w:jc w:val="both"/>
        <w:rPr>
          <w:rFonts w:ascii="Times New Roman" w:eastAsia="Times New Roman" w:hAnsi="Times New Roman" w:cs="Times New Roman"/>
          <w:sz w:val="24"/>
          <w:szCs w:val="24"/>
        </w:rPr>
      </w:pPr>
      <w:r w:rsidRPr="00361487">
        <w:rPr>
          <w:rFonts w:ascii="Times New Roman" w:hAnsi="Times New Roman" w:cs="Times New Roman"/>
          <w:sz w:val="24"/>
          <w:szCs w:val="24"/>
        </w:rPr>
        <w:lastRenderedPageBreak/>
        <w:t>- w dniu 16 lutego 2021 r. Rada Gminy podjęła uchwałę nr XVII/166/2021 w sprawie przystąpienia do sporządzenia miejscowego planu zagospodarowania przestrzennego dla fragmentów obrębów geodezyjnych Barcikowo, Kocia Górka, Kucerz, Probostwo Dolne, Siutkówek i Tadzin</w:t>
      </w:r>
      <w:r w:rsidRPr="00361487">
        <w:rPr>
          <w:rFonts w:ascii="Times New Roman" w:eastAsia="Times New Roman" w:hAnsi="Times New Roman" w:cs="Times New Roman"/>
          <w:sz w:val="24"/>
          <w:szCs w:val="24"/>
        </w:rPr>
        <w:t xml:space="preserve">. Wszczęty plan ma na celu uporządkowanie obszarów zabudowy mieszkalnej, w związku ze strefami zakazu związanego z istniejącymi lub planowanymi do </w:t>
      </w:r>
      <w:r w:rsidR="0055500C">
        <w:rPr>
          <w:rFonts w:ascii="Times New Roman" w:eastAsia="Times New Roman" w:hAnsi="Times New Roman" w:cs="Times New Roman"/>
          <w:sz w:val="24"/>
          <w:szCs w:val="24"/>
        </w:rPr>
        <w:t>budowy elektrowniami wiatrowymi,</w:t>
      </w:r>
    </w:p>
    <w:p w:rsidR="000E33F6" w:rsidRPr="00361487" w:rsidRDefault="000E33F6" w:rsidP="000E33F6">
      <w:pPr>
        <w:spacing w:after="0" w:line="360" w:lineRule="auto"/>
        <w:jc w:val="both"/>
        <w:rPr>
          <w:rFonts w:ascii="Times New Roman" w:hAnsi="Times New Roman" w:cs="Times New Roman"/>
          <w:sz w:val="24"/>
          <w:szCs w:val="24"/>
        </w:rPr>
      </w:pPr>
      <w:r w:rsidRPr="00361487">
        <w:rPr>
          <w:rFonts w:ascii="Times New Roman" w:hAnsi="Times New Roman" w:cs="Times New Roman"/>
          <w:sz w:val="24"/>
          <w:szCs w:val="24"/>
        </w:rPr>
        <w:t>- w dniu 16 lutego 2021 r. Rada Gminy podjęła uchwałę nr XVII/167/2021 w sprawie przystąpienia do sporządzenia miejscowego planu zagospodarowania przestrzennego dla fragmentów obrębów geodezyjnych Siutkówek, Barcikowo, Probostwo Górne, Lubanie, Kaźmierzewo, Mikanowo, Ustronie i Bodzia. Wszczęty plan pozwoli na przekształcenie funkcji terenów rolni</w:t>
      </w:r>
      <w:r w:rsidR="001B41D3">
        <w:rPr>
          <w:rFonts w:ascii="Times New Roman" w:hAnsi="Times New Roman" w:cs="Times New Roman"/>
          <w:sz w:val="24"/>
          <w:szCs w:val="24"/>
        </w:rPr>
        <w:t>czych położonych w bezpośrednim</w:t>
      </w:r>
      <w:r w:rsidRPr="00361487">
        <w:rPr>
          <w:rFonts w:ascii="Times New Roman" w:hAnsi="Times New Roman" w:cs="Times New Roman"/>
          <w:sz w:val="24"/>
          <w:szCs w:val="24"/>
        </w:rPr>
        <w:t xml:space="preserve"> sąsiedztwie drogi krajowej nr 91 oraz terenów przylegających do autostrady na cele inwestycyjne, oraz uzupełnienie terenów zabudowy mieszkalnej.</w:t>
      </w:r>
    </w:p>
    <w:p w:rsidR="000E33F6" w:rsidRDefault="000E33F6" w:rsidP="000E33F6">
      <w:pPr>
        <w:spacing w:after="0" w:line="360" w:lineRule="auto"/>
        <w:jc w:val="both"/>
        <w:rPr>
          <w:rFonts w:ascii="Times New Roman" w:hAnsi="Times New Roman" w:cs="Times New Roman"/>
          <w:sz w:val="24"/>
          <w:szCs w:val="24"/>
        </w:rPr>
      </w:pPr>
      <w:r w:rsidRPr="00361487">
        <w:rPr>
          <w:rFonts w:ascii="Times New Roman" w:hAnsi="Times New Roman" w:cs="Times New Roman"/>
          <w:sz w:val="24"/>
          <w:szCs w:val="24"/>
        </w:rPr>
        <w:t>Ocena aktualności planów została sporządzona w ra</w:t>
      </w:r>
      <w:r>
        <w:rPr>
          <w:rFonts w:ascii="Times New Roman" w:hAnsi="Times New Roman" w:cs="Times New Roman"/>
          <w:sz w:val="24"/>
          <w:szCs w:val="24"/>
        </w:rPr>
        <w:t xml:space="preserve">mach analizy planistycznej, wg stanu </w:t>
      </w:r>
      <w:r>
        <w:rPr>
          <w:rFonts w:ascii="Times New Roman" w:hAnsi="Times New Roman" w:cs="Times New Roman"/>
          <w:sz w:val="24"/>
          <w:szCs w:val="24"/>
        </w:rPr>
        <w:br/>
        <w:t>w roku 2016.</w:t>
      </w:r>
    </w:p>
    <w:p w:rsidR="000E33F6" w:rsidRPr="00361487" w:rsidRDefault="000E33F6" w:rsidP="000E33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Ogółem, na </w:t>
      </w:r>
      <w:r w:rsidRPr="00361487">
        <w:rPr>
          <w:rFonts w:ascii="Times New Roman" w:hAnsi="Times New Roman" w:cs="Times New Roman"/>
          <w:sz w:val="24"/>
          <w:szCs w:val="24"/>
        </w:rPr>
        <w:t>koniec roku 202</w:t>
      </w:r>
      <w:r>
        <w:rPr>
          <w:rFonts w:ascii="Times New Roman" w:hAnsi="Times New Roman" w:cs="Times New Roman"/>
          <w:sz w:val="24"/>
          <w:szCs w:val="24"/>
        </w:rPr>
        <w:t>2</w:t>
      </w:r>
      <w:r w:rsidRPr="00361487">
        <w:rPr>
          <w:rFonts w:ascii="Times New Roman" w:hAnsi="Times New Roman" w:cs="Times New Roman"/>
          <w:sz w:val="24"/>
          <w:szCs w:val="24"/>
        </w:rPr>
        <w:t>, obowiązujące miejscowe plany zagospodarowania przestrzennego sporządzone były dla powierzchni 439 ha, co stanowi 6,3% powierzchni gminy. Około 95,1% terenów, dla których uchwalono plany, jest przeznaczona pod zabudowę mieszkaniowo-usługową niskiej i średniej intensywności; 0,7% pod zabudowę usługową; 1% to tereny zabudowy techniczno-produkcyjnej; 0,3% - tereny pod komunikację; 0,1% - tereny pod infrastrukturę techniczną.</w:t>
      </w:r>
    </w:p>
    <w:p w:rsidR="000E33F6" w:rsidRPr="00F850FA" w:rsidRDefault="000E33F6" w:rsidP="000E33F6">
      <w:pPr>
        <w:spacing w:after="0" w:line="360" w:lineRule="auto"/>
        <w:jc w:val="both"/>
        <w:rPr>
          <w:rFonts w:ascii="Times New Roman" w:hAnsi="Times New Roman" w:cs="Times New Roman"/>
          <w:sz w:val="24"/>
          <w:szCs w:val="24"/>
        </w:rPr>
      </w:pPr>
      <w:r w:rsidRPr="00361487">
        <w:rPr>
          <w:rFonts w:ascii="Times New Roman" w:hAnsi="Times New Roman" w:cs="Times New Roman"/>
          <w:sz w:val="24"/>
          <w:szCs w:val="24"/>
        </w:rPr>
        <w:t>W roku 202</w:t>
      </w:r>
      <w:r>
        <w:rPr>
          <w:rFonts w:ascii="Times New Roman" w:hAnsi="Times New Roman" w:cs="Times New Roman"/>
          <w:sz w:val="24"/>
          <w:szCs w:val="24"/>
        </w:rPr>
        <w:t>2</w:t>
      </w:r>
      <w:r w:rsidRPr="00361487">
        <w:rPr>
          <w:rFonts w:ascii="Times New Roman" w:hAnsi="Times New Roman" w:cs="Times New Roman"/>
          <w:sz w:val="24"/>
          <w:szCs w:val="24"/>
        </w:rPr>
        <w:t xml:space="preserve"> wydano </w:t>
      </w:r>
      <w:r>
        <w:rPr>
          <w:rFonts w:ascii="Times New Roman" w:hAnsi="Times New Roman" w:cs="Times New Roman"/>
          <w:sz w:val="24"/>
          <w:szCs w:val="24"/>
        </w:rPr>
        <w:t>2</w:t>
      </w:r>
      <w:r w:rsidRPr="00361487">
        <w:rPr>
          <w:rFonts w:ascii="Times New Roman" w:hAnsi="Times New Roman" w:cs="Times New Roman"/>
          <w:sz w:val="24"/>
          <w:szCs w:val="24"/>
        </w:rPr>
        <w:t xml:space="preserve"> decyzj</w:t>
      </w:r>
      <w:r>
        <w:rPr>
          <w:rFonts w:ascii="Times New Roman" w:hAnsi="Times New Roman" w:cs="Times New Roman"/>
          <w:sz w:val="24"/>
          <w:szCs w:val="24"/>
        </w:rPr>
        <w:t>e</w:t>
      </w:r>
      <w:r w:rsidRPr="00361487">
        <w:rPr>
          <w:rFonts w:ascii="Times New Roman" w:hAnsi="Times New Roman" w:cs="Times New Roman"/>
          <w:sz w:val="24"/>
          <w:szCs w:val="24"/>
        </w:rPr>
        <w:t xml:space="preserve"> o ustaleniu lokalizacji inwestycji celu publicznego</w:t>
      </w:r>
      <w:r>
        <w:rPr>
          <w:rFonts w:ascii="Times New Roman" w:hAnsi="Times New Roman" w:cs="Times New Roman"/>
          <w:sz w:val="24"/>
          <w:szCs w:val="24"/>
        </w:rPr>
        <w:t xml:space="preserve"> </w:t>
      </w:r>
      <w:r w:rsidRPr="00361487">
        <w:rPr>
          <w:rFonts w:ascii="Times New Roman" w:hAnsi="Times New Roman" w:cs="Times New Roman"/>
          <w:sz w:val="24"/>
          <w:szCs w:val="24"/>
        </w:rPr>
        <w:t xml:space="preserve">oraz </w:t>
      </w:r>
      <w:r w:rsidR="001B41D3">
        <w:rPr>
          <w:rFonts w:ascii="Times New Roman" w:hAnsi="Times New Roman" w:cs="Times New Roman"/>
          <w:sz w:val="24"/>
          <w:szCs w:val="24"/>
        </w:rPr>
        <w:br/>
      </w:r>
      <w:r>
        <w:rPr>
          <w:rFonts w:ascii="Times New Roman" w:hAnsi="Times New Roman" w:cs="Times New Roman"/>
          <w:sz w:val="24"/>
          <w:szCs w:val="24"/>
        </w:rPr>
        <w:t>25</w:t>
      </w:r>
      <w:r w:rsidRPr="00361487">
        <w:rPr>
          <w:rFonts w:ascii="Times New Roman" w:hAnsi="Times New Roman" w:cs="Times New Roman"/>
          <w:sz w:val="24"/>
          <w:szCs w:val="24"/>
        </w:rPr>
        <w:t xml:space="preserve"> decyzj</w:t>
      </w:r>
      <w:r>
        <w:rPr>
          <w:rFonts w:ascii="Times New Roman" w:hAnsi="Times New Roman" w:cs="Times New Roman"/>
          <w:sz w:val="24"/>
          <w:szCs w:val="24"/>
        </w:rPr>
        <w:t>i</w:t>
      </w:r>
      <w:r w:rsidRPr="00361487">
        <w:rPr>
          <w:rFonts w:ascii="Times New Roman" w:hAnsi="Times New Roman" w:cs="Times New Roman"/>
          <w:sz w:val="24"/>
          <w:szCs w:val="24"/>
        </w:rPr>
        <w:t xml:space="preserve"> o warunkach zabudowy i </w:t>
      </w:r>
      <w:r>
        <w:rPr>
          <w:rFonts w:ascii="Times New Roman" w:hAnsi="Times New Roman" w:cs="Times New Roman"/>
          <w:sz w:val="24"/>
          <w:szCs w:val="24"/>
        </w:rPr>
        <w:t>zagospodarowania terenu (w tym 1</w:t>
      </w:r>
      <w:r w:rsidRPr="00361487">
        <w:rPr>
          <w:rFonts w:ascii="Times New Roman" w:hAnsi="Times New Roman" w:cs="Times New Roman"/>
          <w:sz w:val="24"/>
          <w:szCs w:val="24"/>
        </w:rPr>
        <w:t xml:space="preserve">3 dla zabudowy mieszkaniowej jednorodzinnej, 5 dla zabudowy zagrodowej, </w:t>
      </w:r>
      <w:r>
        <w:rPr>
          <w:rFonts w:ascii="Times New Roman" w:hAnsi="Times New Roman" w:cs="Times New Roman"/>
          <w:sz w:val="24"/>
          <w:szCs w:val="24"/>
        </w:rPr>
        <w:t>7 o innym charakterze</w:t>
      </w:r>
      <w:r w:rsidRPr="00361487">
        <w:rPr>
          <w:rFonts w:ascii="Times New Roman" w:hAnsi="Times New Roman" w:cs="Times New Roman"/>
          <w:sz w:val="24"/>
          <w:szCs w:val="24"/>
        </w:rPr>
        <w:t xml:space="preserve">). Łączna powierzchnia terenu, dla którego wydano decyzje </w:t>
      </w:r>
      <w:r w:rsidR="0055500C">
        <w:rPr>
          <w:rFonts w:ascii="Times New Roman" w:hAnsi="Times New Roman" w:cs="Times New Roman"/>
          <w:sz w:val="24"/>
          <w:szCs w:val="24"/>
        </w:rPr>
        <w:t>o warunkach zabudowy</w:t>
      </w:r>
      <w:r>
        <w:rPr>
          <w:rFonts w:ascii="Times New Roman" w:hAnsi="Times New Roman" w:cs="Times New Roman"/>
          <w:sz w:val="24"/>
          <w:szCs w:val="24"/>
        </w:rPr>
        <w:t xml:space="preserve"> to 15</w:t>
      </w:r>
      <w:r w:rsidRPr="00361487">
        <w:rPr>
          <w:rFonts w:ascii="Times New Roman" w:hAnsi="Times New Roman" w:cs="Times New Roman"/>
          <w:sz w:val="24"/>
          <w:szCs w:val="24"/>
        </w:rPr>
        <w:t>,</w:t>
      </w:r>
      <w:r>
        <w:rPr>
          <w:rFonts w:ascii="Times New Roman" w:hAnsi="Times New Roman" w:cs="Times New Roman"/>
          <w:sz w:val="24"/>
          <w:szCs w:val="24"/>
        </w:rPr>
        <w:t>1</w:t>
      </w:r>
      <w:r w:rsidRPr="00361487">
        <w:rPr>
          <w:rFonts w:ascii="Times New Roman" w:hAnsi="Times New Roman" w:cs="Times New Roman"/>
          <w:sz w:val="24"/>
          <w:szCs w:val="24"/>
        </w:rPr>
        <w:t xml:space="preserve"> ha.</w:t>
      </w:r>
    </w:p>
    <w:p w:rsidR="002C19D1" w:rsidRDefault="002C19D1" w:rsidP="002C19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ZASOBY MATERIALNE GMINY</w:t>
      </w:r>
    </w:p>
    <w:p w:rsidR="000E33F6" w:rsidRDefault="000E33F6" w:rsidP="000E33F6">
      <w:pPr>
        <w:spacing w:after="0" w:line="360" w:lineRule="auto"/>
        <w:rPr>
          <w:rFonts w:ascii="Times New Roman" w:hAnsi="Times New Roman" w:cs="Times New Roman"/>
          <w:b/>
          <w:sz w:val="24"/>
          <w:szCs w:val="24"/>
        </w:rPr>
      </w:pPr>
      <w:r>
        <w:rPr>
          <w:rFonts w:ascii="Times New Roman" w:hAnsi="Times New Roman" w:cs="Times New Roman"/>
          <w:b/>
          <w:sz w:val="24"/>
          <w:szCs w:val="24"/>
        </w:rPr>
        <w:t>3.1. Lokalny Program Rewitalizacji Gminy Lubanie na lata 2018-2023</w:t>
      </w:r>
    </w:p>
    <w:p w:rsidR="000E33F6" w:rsidRDefault="000E33F6" w:rsidP="000E33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Opracowany na </w:t>
      </w:r>
      <w:r w:rsidRPr="00361487">
        <w:rPr>
          <w:rFonts w:ascii="Times New Roman" w:hAnsi="Times New Roman" w:cs="Times New Roman"/>
          <w:sz w:val="24"/>
          <w:szCs w:val="24"/>
        </w:rPr>
        <w:t>podstawie art. 18 ust. 2 pkt 6 ustawy o samorządzie gminnym, w pierwotnej wersji uchwalony dnia 6 marca 2018 r. zmieniany w roku 2019 oraz w roku 2020 w zakresie wprowadzenia aktualnych kwot przewidywanych przedsięwzięć i źródeł dofinansowania.</w:t>
      </w:r>
      <w:r>
        <w:rPr>
          <w:rFonts w:ascii="Times New Roman" w:hAnsi="Times New Roman" w:cs="Times New Roman"/>
          <w:sz w:val="24"/>
          <w:szCs w:val="24"/>
        </w:rPr>
        <w:t xml:space="preserve"> Ww. aktualizacja została wpisana do Wykazu programów rewitalizacji Województwa Kujawsko-Pomorskiego. Zadania wymienione w LPR zostały zakończone w roku 2022.</w:t>
      </w:r>
    </w:p>
    <w:p w:rsidR="001B41D3" w:rsidRDefault="001B41D3" w:rsidP="002C19D1">
      <w:pPr>
        <w:spacing w:after="0" w:line="360" w:lineRule="auto"/>
        <w:jc w:val="both"/>
        <w:rPr>
          <w:rFonts w:ascii="Times New Roman" w:hAnsi="Times New Roman" w:cs="Times New Roman"/>
          <w:b/>
          <w:sz w:val="24"/>
          <w:szCs w:val="24"/>
        </w:rPr>
      </w:pPr>
    </w:p>
    <w:p w:rsidR="001B41D3" w:rsidRDefault="001B41D3" w:rsidP="002C19D1">
      <w:pPr>
        <w:spacing w:after="0" w:line="360" w:lineRule="auto"/>
        <w:jc w:val="both"/>
        <w:rPr>
          <w:rFonts w:ascii="Times New Roman" w:hAnsi="Times New Roman" w:cs="Times New Roman"/>
          <w:b/>
          <w:sz w:val="24"/>
          <w:szCs w:val="24"/>
        </w:rPr>
      </w:pPr>
    </w:p>
    <w:p w:rsidR="002C19D1" w:rsidRDefault="002C19D1" w:rsidP="002C19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3.2. Gospodarowanie mieszkaniowym zasobem gminnym</w:t>
      </w:r>
    </w:p>
    <w:p w:rsidR="00B52826" w:rsidRDefault="00B52826" w:rsidP="00B52826">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Na dzień 31.12.2022 r., brak wolnych mieszkań komunalnych, brak posiadania mieszkań socjalnych i zamiennych. Zakład nie prowadzi sprzedaży mieszkań oraz zamiany i nie</w:t>
      </w:r>
      <w:r w:rsidR="001B41D3">
        <w:rPr>
          <w:rFonts w:ascii="Times New Roman" w:hAnsi="Times New Roman" w:cs="Times New Roman"/>
          <w:color w:val="000000" w:themeColor="text1"/>
          <w:sz w:val="24"/>
          <w:szCs w:val="24"/>
          <w:shd w:val="clear" w:color="auto" w:fill="FFFFFF"/>
        </w:rPr>
        <w:t xml:space="preserve"> prowadzi programu oddłużania (brak zadłużeń</w:t>
      </w:r>
      <w:r>
        <w:rPr>
          <w:rFonts w:ascii="Times New Roman" w:hAnsi="Times New Roman" w:cs="Times New Roman"/>
          <w:color w:val="000000" w:themeColor="text1"/>
          <w:sz w:val="24"/>
          <w:szCs w:val="24"/>
          <w:shd w:val="clear" w:color="auto" w:fill="FFFFFF"/>
        </w:rPr>
        <w:t>). Remonty: zostały wymienione balustrady balkonowe na nowe, odnowione lamperie na klatkach schodowych, wymiana pompy cyrkulacyjnej na ciepłą wodę</w:t>
      </w:r>
      <w:r w:rsidR="00A668C2">
        <w:rPr>
          <w:rFonts w:ascii="Times New Roman" w:hAnsi="Times New Roman" w:cs="Times New Roman"/>
          <w:color w:val="000000" w:themeColor="text1"/>
          <w:sz w:val="24"/>
          <w:szCs w:val="24"/>
          <w:shd w:val="clear" w:color="auto" w:fill="FFFFFF"/>
        </w:rPr>
        <w:t>.</w:t>
      </w:r>
    </w:p>
    <w:p w:rsidR="00B52826" w:rsidRDefault="00B52826" w:rsidP="00B5282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Mieszkania komunalne są wynajmowane na podstawie umów najmu lokalu mieszkalnego          i w ten sposób są również prowadzone comiesięczne obciążenia z tego tytułu, np. czynsz za mieszkanie, centralnego ogrzewania, zużycie wody zimnej i ciepłej oraz odprowadzanie ścieków, usługi podgrzania wody, obciążenia z tytułu nieczystości stałych - śmieci oraz              w niektórych przypadkach dzierżawy garażu. W przypadku wolnych mieszkań przydziela się kolejną osobę na podstawie złożonego wniosku (decyduje kolejność zgłoszeń).</w:t>
      </w:r>
      <w:r>
        <w:rPr>
          <w:rFonts w:ascii="Times New Roman" w:hAnsi="Times New Roman" w:cs="Times New Roman"/>
          <w:color w:val="000000" w:themeColor="text1"/>
          <w:sz w:val="24"/>
          <w:szCs w:val="24"/>
        </w:rPr>
        <w:t> </w:t>
      </w:r>
    </w:p>
    <w:p w:rsidR="002C19D1" w:rsidRDefault="002C19D1" w:rsidP="002C19D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3.3. Kierunki gospodarowania nieruchomościami </w:t>
      </w:r>
    </w:p>
    <w:p w:rsidR="007F37AC" w:rsidRPr="00361487" w:rsidRDefault="007F37AC" w:rsidP="007F37AC">
      <w:pPr>
        <w:spacing w:after="0" w:line="360" w:lineRule="auto"/>
        <w:rPr>
          <w:rFonts w:ascii="Times New Roman" w:hAnsi="Times New Roman" w:cs="Times New Roman"/>
          <w:sz w:val="24"/>
          <w:szCs w:val="24"/>
        </w:rPr>
      </w:pPr>
      <w:r w:rsidRPr="0050288A">
        <w:rPr>
          <w:rFonts w:ascii="Times New Roman" w:hAnsi="Times New Roman" w:cs="Times New Roman"/>
          <w:i/>
          <w:sz w:val="24"/>
          <w:szCs w:val="24"/>
        </w:rPr>
        <w:t>Nabywanie</w:t>
      </w:r>
    </w:p>
    <w:p w:rsidR="007F37AC" w:rsidRDefault="007F37AC" w:rsidP="007F37AC">
      <w:pPr>
        <w:spacing w:after="0" w:line="360" w:lineRule="auto"/>
        <w:jc w:val="both"/>
        <w:rPr>
          <w:rFonts w:ascii="Times New Roman" w:hAnsi="Times New Roman" w:cs="Times New Roman"/>
          <w:sz w:val="24"/>
          <w:szCs w:val="24"/>
        </w:rPr>
      </w:pPr>
      <w:r w:rsidRPr="00361487">
        <w:rPr>
          <w:rFonts w:ascii="Times New Roman" w:hAnsi="Times New Roman" w:cs="Times New Roman"/>
          <w:sz w:val="24"/>
          <w:szCs w:val="24"/>
        </w:rPr>
        <w:t xml:space="preserve">W trybie ustawy o szczególnych zasadach przygotowania i realizacji inwestycji w zakresie dróg publicznych nabyto </w:t>
      </w:r>
      <w:r>
        <w:rPr>
          <w:rFonts w:ascii="Times New Roman" w:hAnsi="Times New Roman" w:cs="Times New Roman"/>
          <w:sz w:val="24"/>
          <w:szCs w:val="24"/>
        </w:rPr>
        <w:t>28</w:t>
      </w:r>
      <w:r w:rsidRPr="00361487">
        <w:rPr>
          <w:rFonts w:ascii="Times New Roman" w:hAnsi="Times New Roman" w:cs="Times New Roman"/>
          <w:sz w:val="24"/>
          <w:szCs w:val="24"/>
        </w:rPr>
        <w:t xml:space="preserve"> działek </w:t>
      </w:r>
      <w:r>
        <w:rPr>
          <w:rFonts w:ascii="Times New Roman" w:hAnsi="Times New Roman" w:cs="Times New Roman"/>
          <w:sz w:val="24"/>
          <w:szCs w:val="24"/>
        </w:rPr>
        <w:t>w obrębach ewidencyjnych: Probostwo Dolne, Kucerz, Przywieczerzyn Kolonia, Zosin, Janowice (3 decyzje ZRID)</w:t>
      </w:r>
      <w:r w:rsidRPr="00361487">
        <w:rPr>
          <w:rFonts w:ascii="Times New Roman" w:hAnsi="Times New Roman" w:cs="Times New Roman"/>
          <w:sz w:val="24"/>
          <w:szCs w:val="24"/>
        </w:rPr>
        <w:t xml:space="preserve">. Za przejęte grunty </w:t>
      </w:r>
      <w:r>
        <w:rPr>
          <w:rFonts w:ascii="Times New Roman" w:hAnsi="Times New Roman" w:cs="Times New Roman"/>
          <w:sz w:val="24"/>
          <w:szCs w:val="24"/>
        </w:rPr>
        <w:t>rozpoczęto wypłacanie odszkodowań ustalanych</w:t>
      </w:r>
      <w:r w:rsidRPr="00361487">
        <w:rPr>
          <w:rFonts w:ascii="Times New Roman" w:hAnsi="Times New Roman" w:cs="Times New Roman"/>
          <w:sz w:val="24"/>
          <w:szCs w:val="24"/>
        </w:rPr>
        <w:t xml:space="preserve"> przez Starostę w drodze decyzji. </w:t>
      </w:r>
    </w:p>
    <w:p w:rsidR="007F37AC" w:rsidRPr="00361487" w:rsidRDefault="007F37AC" w:rsidP="007F37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Ponadto Gmina Lubanie otrzymała w drodze darowizny od Skarbu Państwa nieruchomość położoną w Probostwie Dolnym, oznaczoną jako działka numer 224/1 o powierzchni </w:t>
      </w:r>
      <w:r w:rsidR="00003C6D">
        <w:rPr>
          <w:rFonts w:ascii="Times New Roman" w:hAnsi="Times New Roman" w:cs="Times New Roman"/>
          <w:sz w:val="24"/>
          <w:szCs w:val="24"/>
        </w:rPr>
        <w:br/>
      </w:r>
      <w:r>
        <w:rPr>
          <w:rFonts w:ascii="Times New Roman" w:hAnsi="Times New Roman" w:cs="Times New Roman"/>
          <w:sz w:val="24"/>
          <w:szCs w:val="24"/>
        </w:rPr>
        <w:t>2,6003 ha, z przeznaczeniem na cel publiczny – budowę ogólnodostępnego p</w:t>
      </w:r>
      <w:r w:rsidR="001B41D3">
        <w:rPr>
          <w:rFonts w:ascii="Times New Roman" w:hAnsi="Times New Roman" w:cs="Times New Roman"/>
          <w:sz w:val="24"/>
          <w:szCs w:val="24"/>
        </w:rPr>
        <w:t>arku rozrywki. Zgodnie z zawartą</w:t>
      </w:r>
      <w:r>
        <w:rPr>
          <w:rFonts w:ascii="Times New Roman" w:hAnsi="Times New Roman" w:cs="Times New Roman"/>
          <w:sz w:val="24"/>
          <w:szCs w:val="24"/>
        </w:rPr>
        <w:t xml:space="preserve"> umową inwestycja musi zostać zrealizowana do końca roku 2023.</w:t>
      </w:r>
    </w:p>
    <w:p w:rsidR="007F37AC" w:rsidRPr="00361487" w:rsidRDefault="007F37AC" w:rsidP="007F37AC">
      <w:pPr>
        <w:spacing w:after="0" w:line="360" w:lineRule="auto"/>
        <w:rPr>
          <w:rFonts w:ascii="Times New Roman" w:hAnsi="Times New Roman" w:cs="Times New Roman"/>
          <w:sz w:val="24"/>
          <w:szCs w:val="24"/>
        </w:rPr>
      </w:pPr>
      <w:r w:rsidRPr="00361487">
        <w:rPr>
          <w:rFonts w:ascii="Times New Roman" w:hAnsi="Times New Roman" w:cs="Times New Roman"/>
          <w:i/>
          <w:sz w:val="24"/>
          <w:szCs w:val="24"/>
        </w:rPr>
        <w:t>Komunalizacja mienia Skarbu Państwa</w:t>
      </w:r>
    </w:p>
    <w:p w:rsidR="007F37AC" w:rsidRPr="00361487" w:rsidRDefault="007F37AC" w:rsidP="007F37AC">
      <w:pPr>
        <w:spacing w:after="0" w:line="360" w:lineRule="auto"/>
        <w:jc w:val="both"/>
        <w:rPr>
          <w:rFonts w:ascii="Times New Roman" w:hAnsi="Times New Roman" w:cs="Times New Roman"/>
          <w:sz w:val="24"/>
          <w:szCs w:val="24"/>
        </w:rPr>
      </w:pPr>
      <w:r w:rsidRPr="00361487">
        <w:rPr>
          <w:rFonts w:ascii="Times New Roman" w:hAnsi="Times New Roman" w:cs="Times New Roman"/>
          <w:sz w:val="24"/>
          <w:szCs w:val="24"/>
        </w:rPr>
        <w:t xml:space="preserve">Sukcesywnie składano do wojewody wnioski o stwierdzenie nieodpłatnego, z mocy prawa,  nabycia nieruchomości przez Gminę Lubanie. W takim trybie uregulowano stan prawny </w:t>
      </w:r>
      <w:r>
        <w:rPr>
          <w:rFonts w:ascii="Times New Roman" w:hAnsi="Times New Roman" w:cs="Times New Roman"/>
          <w:sz w:val="24"/>
          <w:szCs w:val="24"/>
        </w:rPr>
        <w:t xml:space="preserve">55 </w:t>
      </w:r>
      <w:r w:rsidRPr="00361487">
        <w:rPr>
          <w:rFonts w:ascii="Times New Roman" w:hAnsi="Times New Roman" w:cs="Times New Roman"/>
          <w:sz w:val="24"/>
          <w:szCs w:val="24"/>
        </w:rPr>
        <w:t>dział</w:t>
      </w:r>
      <w:r>
        <w:rPr>
          <w:rFonts w:ascii="Times New Roman" w:hAnsi="Times New Roman" w:cs="Times New Roman"/>
          <w:sz w:val="24"/>
          <w:szCs w:val="24"/>
        </w:rPr>
        <w:t>e</w:t>
      </w:r>
      <w:r w:rsidRPr="00361487">
        <w:rPr>
          <w:rFonts w:ascii="Times New Roman" w:hAnsi="Times New Roman" w:cs="Times New Roman"/>
          <w:sz w:val="24"/>
          <w:szCs w:val="24"/>
        </w:rPr>
        <w:t>k drogowych w obręb</w:t>
      </w:r>
      <w:r>
        <w:rPr>
          <w:rFonts w:ascii="Times New Roman" w:hAnsi="Times New Roman" w:cs="Times New Roman"/>
          <w:sz w:val="24"/>
          <w:szCs w:val="24"/>
        </w:rPr>
        <w:t>ach: Sarnówka, Bodzia, Ustronie, Gąbinek, Probostwo Górne, Siutkówek, Mikanowo, Zosin</w:t>
      </w:r>
      <w:r w:rsidRPr="00361487">
        <w:rPr>
          <w:rFonts w:ascii="Times New Roman" w:hAnsi="Times New Roman" w:cs="Times New Roman"/>
          <w:sz w:val="24"/>
          <w:szCs w:val="24"/>
        </w:rPr>
        <w:t>.</w:t>
      </w:r>
    </w:p>
    <w:p w:rsidR="007F37AC" w:rsidRPr="007F37AC" w:rsidRDefault="007F37AC" w:rsidP="007F37AC">
      <w:pPr>
        <w:spacing w:after="0" w:line="360" w:lineRule="auto"/>
        <w:jc w:val="both"/>
        <w:rPr>
          <w:rFonts w:ascii="Times New Roman" w:hAnsi="Times New Roman" w:cs="Times New Roman"/>
          <w:i/>
          <w:sz w:val="24"/>
          <w:szCs w:val="24"/>
        </w:rPr>
      </w:pPr>
      <w:r w:rsidRPr="0050288A">
        <w:rPr>
          <w:rFonts w:ascii="Times New Roman" w:hAnsi="Times New Roman" w:cs="Times New Roman"/>
          <w:i/>
          <w:sz w:val="24"/>
          <w:szCs w:val="24"/>
        </w:rPr>
        <w:t>Sprzedaż</w:t>
      </w:r>
      <w:r>
        <w:rPr>
          <w:rFonts w:ascii="Times New Roman" w:hAnsi="Times New Roman" w:cs="Times New Roman"/>
          <w:i/>
          <w:sz w:val="24"/>
          <w:szCs w:val="24"/>
        </w:rPr>
        <w:br/>
      </w:r>
      <w:r w:rsidRPr="00D8317E">
        <w:rPr>
          <w:rFonts w:ascii="Times New Roman" w:hAnsi="Times New Roman" w:cs="Times New Roman"/>
          <w:sz w:val="24"/>
          <w:szCs w:val="24"/>
        </w:rPr>
        <w:t xml:space="preserve">Rada Gminy uchwałą nr XX/184/2021 z dnia 21 lipca 2021 r. wyraziła zgodę na sprzedaż nieruchomości położonej w obrębie ewidencyjnym Kucerz. W trybie przetargu ustnego ograniczonego zbyta została nieruchomość stanowiąca działkę gruntu oznaczoną Nr 70/4 </w:t>
      </w:r>
      <w:r>
        <w:rPr>
          <w:rFonts w:ascii="Times New Roman" w:hAnsi="Times New Roman" w:cs="Times New Roman"/>
          <w:sz w:val="24"/>
          <w:szCs w:val="24"/>
        </w:rPr>
        <w:t xml:space="preserve">                         </w:t>
      </w:r>
      <w:r w:rsidRPr="00D8317E">
        <w:rPr>
          <w:rFonts w:ascii="Times New Roman" w:hAnsi="Times New Roman" w:cs="Times New Roman"/>
          <w:sz w:val="24"/>
          <w:szCs w:val="24"/>
        </w:rPr>
        <w:t xml:space="preserve">o powierzchni 1,0000 ha położoną w miejscowości Kucerz, gmina Lubanie. Nabywcą nieruchomości został oferent, który </w:t>
      </w:r>
      <w:r>
        <w:rPr>
          <w:rFonts w:ascii="Times New Roman" w:hAnsi="Times New Roman" w:cs="Times New Roman"/>
          <w:sz w:val="24"/>
          <w:szCs w:val="24"/>
        </w:rPr>
        <w:t xml:space="preserve">zgłosił w wyznaczonym terminie udział w przetargu wraz z wymaganym oświadczeniami oraz </w:t>
      </w:r>
      <w:r w:rsidRPr="00D8317E">
        <w:rPr>
          <w:rFonts w:ascii="Times New Roman" w:hAnsi="Times New Roman" w:cs="Times New Roman"/>
          <w:sz w:val="24"/>
          <w:szCs w:val="24"/>
        </w:rPr>
        <w:t>zaproponował najwyższą cenę</w:t>
      </w:r>
      <w:r>
        <w:rPr>
          <w:rFonts w:ascii="Times New Roman" w:hAnsi="Times New Roman" w:cs="Times New Roman"/>
          <w:sz w:val="24"/>
          <w:szCs w:val="24"/>
        </w:rPr>
        <w:t>.</w:t>
      </w:r>
    </w:p>
    <w:p w:rsidR="00475ECA" w:rsidRDefault="00475ECA" w:rsidP="00475E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 INFRASTRUKTURA KOMUNALNA</w:t>
      </w: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1. Plan zrównoważonego rozwoju publicznego transportu zbiorowego</w:t>
      </w: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Gmina Lubanie w styczniu 2013 r. podpisała z Gminą Miasto Włocławek porozumienie </w:t>
      </w:r>
      <w:r>
        <w:rPr>
          <w:rFonts w:ascii="Times New Roman" w:eastAsia="Times New Roman" w:hAnsi="Times New Roman" w:cs="Times New Roman"/>
          <w:sz w:val="24"/>
          <w:szCs w:val="24"/>
        </w:rPr>
        <w:br/>
        <w:t>w sprawie powierzenia organizacji publicznego transportu zbiorowego na terenie Gminy Lubanie dla linii komunikacyjnej nr 2</w:t>
      </w:r>
      <w:r w:rsidR="00B91D80">
        <w:rPr>
          <w:rFonts w:ascii="Times New Roman" w:eastAsia="Times New Roman" w:hAnsi="Times New Roman" w:cs="Times New Roman"/>
          <w:sz w:val="24"/>
          <w:szCs w:val="24"/>
        </w:rPr>
        <w:t>0 w relacji Włocławek - Gąbinek</w:t>
      </w:r>
      <w:r>
        <w:rPr>
          <w:rFonts w:ascii="Times New Roman" w:eastAsia="Times New Roman" w:hAnsi="Times New Roman" w:cs="Times New Roman"/>
          <w:sz w:val="24"/>
          <w:szCs w:val="24"/>
        </w:rPr>
        <w:t>. Gmina Lubanie posiada również umowę z Zakładem Usług Transportowych Bet, której przedmiote</w:t>
      </w:r>
      <w:r w:rsidR="0070282D">
        <w:rPr>
          <w:rFonts w:ascii="Times New Roman" w:eastAsia="Times New Roman" w:hAnsi="Times New Roman" w:cs="Times New Roman"/>
          <w:sz w:val="24"/>
          <w:szCs w:val="24"/>
        </w:rPr>
        <w:t>m jest świadczenie przez zakład</w:t>
      </w:r>
      <w:r>
        <w:rPr>
          <w:rFonts w:ascii="Times New Roman" w:eastAsia="Times New Roman" w:hAnsi="Times New Roman" w:cs="Times New Roman"/>
          <w:sz w:val="24"/>
          <w:szCs w:val="24"/>
        </w:rPr>
        <w:t xml:space="preserve"> usług  przewozu osób i bagażu w ramach komunikacji publicznej na linii Włocławek – Janowice – Włocławek.</w:t>
      </w:r>
    </w:p>
    <w:p w:rsidR="00475ECA" w:rsidRDefault="0070282D" w:rsidP="002C19D1">
      <w:pPr>
        <w:spacing w:after="0" w:line="36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 2022</w:t>
      </w:r>
      <w:r w:rsidR="00475ECA">
        <w:rPr>
          <w:rFonts w:ascii="Times New Roman" w:eastAsia="Times New Roman" w:hAnsi="Times New Roman" w:cs="Times New Roman"/>
          <w:color w:val="000000" w:themeColor="text1"/>
          <w:sz w:val="24"/>
          <w:szCs w:val="24"/>
        </w:rPr>
        <w:t xml:space="preserve"> r. Gmina Lubanie na ten cel wydatkowała środki finansowe </w:t>
      </w:r>
      <w:r w:rsidR="00475ECA">
        <w:rPr>
          <w:rFonts w:ascii="Times New Roman" w:eastAsia="Times New Roman" w:hAnsi="Times New Roman" w:cs="Times New Roman"/>
          <w:color w:val="000000" w:themeColor="text1"/>
          <w:sz w:val="24"/>
          <w:szCs w:val="24"/>
        </w:rPr>
        <w:br/>
        <w:t>w wysokości</w:t>
      </w:r>
      <w:r w:rsidR="00475ECA">
        <w:rPr>
          <w:rFonts w:ascii="Times New Roman" w:hAnsi="Times New Roman" w:cs="Times New Roman"/>
        </w:rPr>
        <w:t xml:space="preserve"> </w:t>
      </w:r>
      <w:r>
        <w:rPr>
          <w:rFonts w:ascii="Times New Roman" w:hAnsi="Times New Roman" w:cs="Times New Roman"/>
          <w:sz w:val="24"/>
          <w:szCs w:val="24"/>
        </w:rPr>
        <w:t>76.404,11</w:t>
      </w:r>
      <w:r w:rsidR="00475ECA">
        <w:rPr>
          <w:rFonts w:ascii="Times New Roman" w:hAnsi="Times New Roman" w:cs="Times New Roman"/>
        </w:rPr>
        <w:t xml:space="preserve"> </w:t>
      </w:r>
      <w:r w:rsidR="00475ECA">
        <w:rPr>
          <w:rFonts w:ascii="Times New Roman" w:eastAsia="Times New Roman" w:hAnsi="Times New Roman" w:cs="Times New Roman"/>
          <w:color w:val="000000" w:themeColor="text1"/>
          <w:sz w:val="24"/>
          <w:szCs w:val="24"/>
        </w:rPr>
        <w:t>zł</w:t>
      </w:r>
      <w:r>
        <w:rPr>
          <w:rFonts w:ascii="Times New Roman" w:eastAsia="Times New Roman" w:hAnsi="Times New Roman" w:cs="Times New Roman"/>
          <w:color w:val="000000" w:themeColor="text1"/>
          <w:sz w:val="24"/>
          <w:szCs w:val="24"/>
        </w:rPr>
        <w:t>.</w:t>
      </w:r>
    </w:p>
    <w:p w:rsidR="00A16C9B" w:rsidRDefault="00A16C9B" w:rsidP="00A16C9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4.2. Modernizacja urządzeń wodno – kanalizacyjnych</w:t>
      </w:r>
    </w:p>
    <w:p w:rsidR="00846DC0" w:rsidRDefault="00B52826" w:rsidP="00846DC0">
      <w:pPr>
        <w:spacing w:after="0" w:line="360" w:lineRule="auto"/>
        <w:jc w:val="both"/>
        <w:rPr>
          <w:b/>
          <w:bCs/>
        </w:rPr>
      </w:pPr>
      <w:r>
        <w:rPr>
          <w:rFonts w:ascii="Times New Roman" w:hAnsi="Times New Roman" w:cs="Times New Roman"/>
          <w:sz w:val="24"/>
          <w:szCs w:val="24"/>
        </w:rPr>
        <w:t xml:space="preserve">W zakresie modernizacji urządzeń wodno – kanalizacyjnych w roku 2022 przeprowadzono </w:t>
      </w:r>
    </w:p>
    <w:p w:rsidR="00B52826" w:rsidRPr="00846DC0" w:rsidRDefault="00B52826" w:rsidP="00B52826">
      <w:pPr>
        <w:pStyle w:val="Akapitzlist"/>
        <w:spacing w:line="360" w:lineRule="auto"/>
        <w:ind w:left="0"/>
        <w:jc w:val="both"/>
        <w:rPr>
          <w:bCs/>
        </w:rPr>
      </w:pPr>
      <w:r w:rsidRPr="00846DC0">
        <w:rPr>
          <w:bCs/>
        </w:rPr>
        <w:t>modernizację stacji uzdatniania wody w postaci wymiany złóż filtracyjnych.</w:t>
      </w:r>
    </w:p>
    <w:p w:rsidR="00846DC0" w:rsidRPr="00846DC0" w:rsidRDefault="00846DC0" w:rsidP="00B52826">
      <w:pPr>
        <w:pStyle w:val="Akapitzlist"/>
        <w:spacing w:line="360" w:lineRule="auto"/>
        <w:ind w:left="0"/>
        <w:jc w:val="both"/>
        <w:rPr>
          <w:bCs/>
        </w:rPr>
      </w:pPr>
      <w:r w:rsidRPr="00846DC0">
        <w:rPr>
          <w:bCs/>
        </w:rPr>
        <w:t>Zakres prac:</w:t>
      </w:r>
    </w:p>
    <w:p w:rsidR="00B52826" w:rsidRDefault="00B52826" w:rsidP="00B52826">
      <w:pPr>
        <w:pStyle w:val="Akapitzlist"/>
        <w:spacing w:line="360" w:lineRule="auto"/>
        <w:ind w:left="0"/>
        <w:jc w:val="both"/>
      </w:pPr>
      <w:r>
        <w:t>1. Demontaż włazów filtra pionowego.</w:t>
      </w:r>
    </w:p>
    <w:p w:rsidR="00B52826" w:rsidRDefault="00B52826" w:rsidP="00B52826">
      <w:pPr>
        <w:pStyle w:val="Akapitzlist"/>
        <w:spacing w:line="360" w:lineRule="auto"/>
        <w:ind w:left="0"/>
        <w:jc w:val="both"/>
      </w:pPr>
      <w:r>
        <w:t>2. Usunięcie zużytych złóż filtracyjnych z filtra.</w:t>
      </w:r>
    </w:p>
    <w:p w:rsidR="00B52826" w:rsidRDefault="00B52826" w:rsidP="00B52826">
      <w:pPr>
        <w:pStyle w:val="Akapitzlist"/>
        <w:spacing w:line="360" w:lineRule="auto"/>
        <w:ind w:left="0"/>
        <w:jc w:val="both"/>
      </w:pPr>
      <w:r>
        <w:t>3. Czyszczenie, skrobanie, płukanie wewnątrz filtra oraz leja.</w:t>
      </w:r>
    </w:p>
    <w:p w:rsidR="00B52826" w:rsidRDefault="00B52826" w:rsidP="00B52826">
      <w:pPr>
        <w:pStyle w:val="Akapitzlist"/>
        <w:spacing w:line="360" w:lineRule="auto"/>
        <w:ind w:left="0"/>
        <w:jc w:val="both"/>
      </w:pPr>
      <w:r>
        <w:t>4. Sprawdzenie stanu technicznego płyty drenażowej, dysz filtracyjnych oraz leja rozbryzgowego.</w:t>
      </w:r>
    </w:p>
    <w:p w:rsidR="00B52826" w:rsidRDefault="00B52826" w:rsidP="00B52826">
      <w:pPr>
        <w:pStyle w:val="Akapitzlist"/>
        <w:spacing w:line="360" w:lineRule="auto"/>
        <w:ind w:left="0"/>
        <w:jc w:val="both"/>
      </w:pPr>
      <w:r>
        <w:t>5. W razie potrzeby – spawanie uszkodzonych elementów (płyt drenażowych, kolan stalowych, krążków dyszowych).</w:t>
      </w:r>
    </w:p>
    <w:p w:rsidR="00B52826" w:rsidRDefault="00B52826" w:rsidP="00B52826">
      <w:pPr>
        <w:pStyle w:val="Akapitzlist"/>
        <w:spacing w:line="360" w:lineRule="auto"/>
        <w:ind w:left="0"/>
        <w:jc w:val="both"/>
      </w:pPr>
      <w:r>
        <w:t>6. Wymiana dysz filtracyjnych – grzybkowych DN 1/2ʺ w ilości 108 szt.</w:t>
      </w:r>
    </w:p>
    <w:p w:rsidR="00B52826" w:rsidRDefault="00B52826" w:rsidP="00B52826">
      <w:pPr>
        <w:pStyle w:val="Akapitzlist"/>
        <w:spacing w:line="360" w:lineRule="auto"/>
        <w:ind w:left="0"/>
        <w:jc w:val="both"/>
      </w:pPr>
      <w:r>
        <w:t>7. Wymiana uszczelek włazowych (dolny i górny).</w:t>
      </w:r>
    </w:p>
    <w:p w:rsidR="00B52826" w:rsidRDefault="00B52826" w:rsidP="00B52826">
      <w:pPr>
        <w:pStyle w:val="Akapitzlist"/>
        <w:spacing w:line="360" w:lineRule="auto"/>
        <w:ind w:left="0"/>
        <w:jc w:val="both"/>
      </w:pPr>
      <w:r>
        <w:t>8. Przygotowanie zbiornika do wykonania zasypu złożami kwarcowymi – filtracyjnymi zgodnie z normą przewidzianą do danego typu filtra. - żwir kwarcowy filtracyjny o granulacji 10,0 ÷ 16,0 mm w ilości 600 kg. - żwir kwarcowy filtracyjny o granulacji 6,0 ÷ 10,0 mm              w ilości 400 kg. - żwir kwarcowy filtracyjny o granulacji 2,0 ÷ 5,0 mm w ilości 400 kg. - żwir kwarcowy filtracyjny o granulacji 0,8 ÷ 1,4 mm w ilości 5400 kg.</w:t>
      </w:r>
    </w:p>
    <w:p w:rsidR="00B52826" w:rsidRDefault="00B52826" w:rsidP="00B52826">
      <w:pPr>
        <w:pStyle w:val="Akapitzlist"/>
        <w:spacing w:line="360" w:lineRule="auto"/>
        <w:ind w:left="0"/>
        <w:jc w:val="both"/>
      </w:pPr>
      <w:r>
        <w:t>9. Chlorowanie i dezynfekcja złóż filtracyjnych wraz ze zbiornikiem.</w:t>
      </w:r>
    </w:p>
    <w:p w:rsidR="00B52826" w:rsidRDefault="00B52826" w:rsidP="00B52826">
      <w:pPr>
        <w:pStyle w:val="Akapitzlist"/>
        <w:spacing w:line="360" w:lineRule="auto"/>
        <w:ind w:left="0"/>
        <w:jc w:val="both"/>
      </w:pPr>
      <w:r>
        <w:t>10.Płukanie złóż filtracyjnych i przygotowanie filtrów do uruchomienia  w układzie zamkniętym.</w:t>
      </w:r>
    </w:p>
    <w:p w:rsidR="00846DC0" w:rsidRDefault="00846DC0" w:rsidP="00B52826">
      <w:pPr>
        <w:pStyle w:val="Akapitzlist"/>
        <w:spacing w:line="360" w:lineRule="auto"/>
        <w:ind w:left="0"/>
        <w:jc w:val="both"/>
      </w:pPr>
      <w:r>
        <w:t>Całkowity koszt zadania wyniósł 118.326,00 zł.</w:t>
      </w:r>
    </w:p>
    <w:p w:rsidR="00AD3BDB" w:rsidRDefault="00AD3BDB" w:rsidP="00B52826">
      <w:pPr>
        <w:pStyle w:val="Akapitzlist"/>
        <w:spacing w:line="360" w:lineRule="auto"/>
        <w:ind w:left="0"/>
        <w:jc w:val="both"/>
      </w:pPr>
    </w:p>
    <w:p w:rsidR="00AD3BDB" w:rsidRDefault="00AD3BDB" w:rsidP="00B52826">
      <w:pPr>
        <w:pStyle w:val="Akapitzlist"/>
        <w:spacing w:line="360" w:lineRule="auto"/>
        <w:ind w:left="0"/>
        <w:jc w:val="both"/>
      </w:pPr>
    </w:p>
    <w:p w:rsidR="00475ECA" w:rsidRDefault="00475ECA" w:rsidP="00475E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 ŚRODOWISKO</w:t>
      </w:r>
    </w:p>
    <w:p w:rsidR="002C19D1" w:rsidRDefault="002C19D1" w:rsidP="002C19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5.1. Plan Gospodarki Niskoemisyjnej (fundusze UE)</w:t>
      </w:r>
    </w:p>
    <w:p w:rsidR="007F37AC" w:rsidRDefault="007F37AC" w:rsidP="007F37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Plan gospodarki niskoemisyjnej dla gminy Lubanie został opracowany i uchwalony w 2015 roku, następnie aktualizowany w roku </w:t>
      </w:r>
      <w:r>
        <w:rPr>
          <w:rFonts w:ascii="Times New Roman" w:hAnsi="Times New Roman" w:cs="Times New Roman"/>
          <w:color w:val="000000" w:themeColor="text1"/>
          <w:sz w:val="24"/>
          <w:szCs w:val="24"/>
        </w:rPr>
        <w:t>2016, 2017, 2019 i 2020</w:t>
      </w:r>
      <w:r>
        <w:rPr>
          <w:rFonts w:ascii="Times New Roman" w:hAnsi="Times New Roman" w:cs="Times New Roman"/>
          <w:sz w:val="24"/>
          <w:szCs w:val="24"/>
        </w:rPr>
        <w:t xml:space="preserve">. Plan Gospodarki Niskoemisyjnej to dokument strategiczny, którego celem jest określenie wizji rozwoju gminy w kierunku gospodarki niskoemisyjnej. Jego zadaniem jest podniesienie efektywności energetycznej, zwiększenie poziomu wykorzystania odnawialnych źródeł energii, jak również redukcja emisji gazów cieplarnianych oraz wdrożenia nowych technologii zgodnie z zasadą zrównoważonego rozwoju. Czynności te w konsekwencji mają służyć wszystkim mieszkańcom gminy poprzez poprawę jakości powietrza oraz zmniejszenie kosztów energii. </w:t>
      </w:r>
    </w:p>
    <w:p w:rsidR="007F37AC" w:rsidRDefault="007F37AC" w:rsidP="007F37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"Plan gospodarki niskoemisyjnej dla gminy Lubanie" opracowano, aby przyczynić się do osiągnięcia następujących celów:</w:t>
      </w:r>
    </w:p>
    <w:p w:rsidR="007F37AC" w:rsidRDefault="007F37AC" w:rsidP="007F37AC">
      <w:pPr>
        <w:pStyle w:val="Akapitzlist"/>
        <w:numPr>
          <w:ilvl w:val="0"/>
          <w:numId w:val="11"/>
        </w:numPr>
        <w:spacing w:line="360" w:lineRule="auto"/>
        <w:jc w:val="both"/>
      </w:pPr>
      <w:r>
        <w:t>redukcji emisji gazów cieplarnianych,</w:t>
      </w:r>
    </w:p>
    <w:p w:rsidR="007F37AC" w:rsidRDefault="007F37AC" w:rsidP="007F37AC">
      <w:pPr>
        <w:pStyle w:val="Akapitzlist"/>
        <w:numPr>
          <w:ilvl w:val="0"/>
          <w:numId w:val="11"/>
        </w:numPr>
        <w:spacing w:line="360" w:lineRule="auto"/>
        <w:jc w:val="both"/>
      </w:pPr>
      <w:r>
        <w:t>zwiększenia udziału energii pochodzącej ze źródeł odnawialnych,</w:t>
      </w:r>
    </w:p>
    <w:p w:rsidR="007F37AC" w:rsidRDefault="007F37AC" w:rsidP="007F37AC">
      <w:pPr>
        <w:pStyle w:val="Akapitzlist"/>
        <w:numPr>
          <w:ilvl w:val="0"/>
          <w:numId w:val="11"/>
        </w:numPr>
        <w:spacing w:line="360" w:lineRule="auto"/>
        <w:jc w:val="both"/>
      </w:pPr>
      <w:r>
        <w:t>redukcji zużycia energii finalnej, co ma zostać zrealizowane poprzez podniesienie efektywności energetycznej,</w:t>
      </w:r>
    </w:p>
    <w:p w:rsidR="007F37AC" w:rsidRDefault="007F37AC" w:rsidP="007F37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także do poprawy jakości powietrza w obszarach, na których odnotowano przekroczenie jakości poziomów dopuszczalnych stężeń w powietrzu.</w:t>
      </w:r>
    </w:p>
    <w:p w:rsidR="007F37AC" w:rsidRDefault="007F37AC" w:rsidP="007F37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ramach programu w 2022 roku zrealizowano następujące zadania:</w:t>
      </w:r>
    </w:p>
    <w:p w:rsidR="007F37AC" w:rsidRDefault="007F37AC" w:rsidP="007F37AC">
      <w:pPr>
        <w:pStyle w:val="Akapitzlist"/>
        <w:numPr>
          <w:ilvl w:val="0"/>
          <w:numId w:val="11"/>
        </w:numPr>
        <w:spacing w:line="360" w:lineRule="auto"/>
        <w:jc w:val="both"/>
      </w:pPr>
      <w:r>
        <w:t>zakup i montaż lamp ulicznych solarnych w miejscowościach: Probostwo Dolne, Siutkówek.</w:t>
      </w:r>
    </w:p>
    <w:p w:rsidR="007F37AC" w:rsidRPr="007D49EC" w:rsidRDefault="007F37AC" w:rsidP="007F37AC">
      <w:pPr>
        <w:pStyle w:val="Akapitzlist"/>
        <w:numPr>
          <w:ilvl w:val="0"/>
          <w:numId w:val="11"/>
        </w:numPr>
        <w:spacing w:line="360" w:lineRule="auto"/>
        <w:jc w:val="both"/>
        <w:rPr>
          <w:color w:val="000000" w:themeColor="text1"/>
        </w:rPr>
      </w:pPr>
      <w:r w:rsidRPr="007D49EC">
        <w:rPr>
          <w:color w:val="000000" w:themeColor="text1"/>
        </w:rPr>
        <w:t>dostawa i montaż 6 szt. pomp ciepła oraz 52 szt. instalacji fotowoltaicznych dla mieszkańców gminy, przy udziale funduszy unijnych.</w:t>
      </w:r>
    </w:p>
    <w:p w:rsidR="007F37AC" w:rsidRDefault="007F37AC" w:rsidP="007F37A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sz w:val="24"/>
          <w:szCs w:val="24"/>
        </w:rPr>
        <w:t xml:space="preserve">5.2. </w:t>
      </w:r>
      <w:r w:rsidRPr="007D49EC">
        <w:rPr>
          <w:rFonts w:ascii="Times New Roman" w:eastAsia="Times New Roman" w:hAnsi="Times New Roman" w:cs="Times New Roman"/>
          <w:b/>
          <w:sz w:val="24"/>
          <w:szCs w:val="24"/>
        </w:rPr>
        <w:t>Program usuwania azbestu</w:t>
      </w:r>
      <w:r>
        <w:rPr>
          <w:rFonts w:ascii="Times New Roman" w:eastAsia="Times New Roman" w:hAnsi="Times New Roman" w:cs="Times New Roman"/>
          <w:b/>
          <w:sz w:val="24"/>
          <w:szCs w:val="24"/>
        </w:rPr>
        <w:t xml:space="preserve"> </w:t>
      </w:r>
    </w:p>
    <w:p w:rsidR="007F37AC" w:rsidRPr="00A16C9B" w:rsidRDefault="007F37AC" w:rsidP="007F37AC">
      <w:pPr>
        <w:pStyle w:val="Default"/>
        <w:spacing w:line="360" w:lineRule="auto"/>
        <w:ind w:firstLine="708"/>
        <w:jc w:val="both"/>
        <w:rPr>
          <w:rFonts w:ascii="Times New Roman" w:hAnsi="Times New Roman" w:cs="Times New Roman"/>
        </w:rPr>
      </w:pPr>
      <w:r w:rsidRPr="00A16C9B">
        <w:rPr>
          <w:rFonts w:ascii="Times New Roman" w:hAnsi="Times New Roman" w:cs="Times New Roman"/>
        </w:rPr>
        <w:t>Realizując założenia „Programu Oczyszczania Kraju z Azbestu na lata 2009 – 2032 "  Rada Gminy Lubanie przyjęła uchwałą nr XI/73/12 z dnia 10 lutego 2012 roku „Program usuwania azbestu i wyrobów zawierających azbest dla Gminy Lubanie na lata 2011 - 2032".</w:t>
      </w:r>
    </w:p>
    <w:p w:rsidR="007F37AC" w:rsidRPr="00A16C9B" w:rsidRDefault="007F37AC" w:rsidP="007F37AC">
      <w:pPr>
        <w:spacing w:after="0" w:line="360" w:lineRule="auto"/>
        <w:jc w:val="both"/>
        <w:rPr>
          <w:rFonts w:ascii="Times New Roman" w:hAnsi="Times New Roman" w:cs="Times New Roman"/>
          <w:sz w:val="24"/>
        </w:rPr>
      </w:pPr>
      <w:r w:rsidRPr="00A16C9B">
        <w:rPr>
          <w:rFonts w:ascii="Times New Roman" w:eastAsia="Times New Roman" w:hAnsi="Times New Roman" w:cs="Times New Roman"/>
          <w:sz w:val="24"/>
        </w:rPr>
        <w:t xml:space="preserve"> </w:t>
      </w:r>
      <w:r w:rsidRPr="00A16C9B">
        <w:rPr>
          <w:rFonts w:ascii="Times New Roman" w:eastAsia="Times New Roman" w:hAnsi="Times New Roman" w:cs="Times New Roman"/>
          <w:color w:val="000000"/>
          <w:sz w:val="24"/>
        </w:rPr>
        <w:t>W ramach zadania pn. „Demontaż, transport i unieszkodliwienie wyrobów zawierających azbest z t</w:t>
      </w:r>
      <w:r>
        <w:rPr>
          <w:rFonts w:ascii="Times New Roman" w:eastAsia="Times New Roman" w:hAnsi="Times New Roman" w:cs="Times New Roman"/>
          <w:color w:val="000000"/>
          <w:sz w:val="24"/>
        </w:rPr>
        <w:t>erenu gminy Lubanie” w roku 2022 usunięto ponad 52,90</w:t>
      </w:r>
      <w:r w:rsidRPr="00A16C9B">
        <w:rPr>
          <w:rFonts w:ascii="Times New Roman" w:eastAsia="Times New Roman" w:hAnsi="Times New Roman" w:cs="Times New Roman"/>
          <w:color w:val="000000"/>
          <w:sz w:val="24"/>
        </w:rPr>
        <w:t xml:space="preserve"> Mg w</w:t>
      </w:r>
      <w:r>
        <w:rPr>
          <w:rFonts w:ascii="Times New Roman" w:eastAsia="Times New Roman" w:hAnsi="Times New Roman" w:cs="Times New Roman"/>
          <w:color w:val="000000"/>
          <w:sz w:val="24"/>
        </w:rPr>
        <w:t>yrobów zawierających azbest z 24</w:t>
      </w:r>
      <w:r w:rsidRPr="00A16C9B">
        <w:rPr>
          <w:rFonts w:ascii="Times New Roman" w:eastAsia="Times New Roman" w:hAnsi="Times New Roman" w:cs="Times New Roman"/>
          <w:color w:val="000000"/>
          <w:sz w:val="24"/>
        </w:rPr>
        <w:t xml:space="preserve"> posesji</w:t>
      </w:r>
      <w:r>
        <w:rPr>
          <w:rFonts w:ascii="Times New Roman" w:hAnsi="Times New Roman" w:cs="Times New Roman"/>
          <w:color w:val="000000"/>
          <w:sz w:val="24"/>
        </w:rPr>
        <w:t xml:space="preserve">, w rozbiciu na: </w:t>
      </w:r>
    </w:p>
    <w:p w:rsidR="007F37AC" w:rsidRPr="000029AC" w:rsidRDefault="007F37AC" w:rsidP="007F37AC">
      <w:pPr>
        <w:pStyle w:val="Styl1"/>
        <w:rPr>
          <w:color w:val="000000"/>
          <w:sz w:val="24"/>
        </w:rPr>
      </w:pPr>
      <w:r w:rsidRPr="000029AC">
        <w:rPr>
          <w:color w:val="000000"/>
          <w:sz w:val="24"/>
        </w:rPr>
        <w:t>- demontaż, transport i unieszkodliwienie wyrobów</w:t>
      </w:r>
      <w:r>
        <w:rPr>
          <w:color w:val="000000"/>
          <w:sz w:val="24"/>
        </w:rPr>
        <w:t xml:space="preserve"> zawierających azbest w ilości 7,985</w:t>
      </w:r>
      <w:r w:rsidRPr="000029AC">
        <w:rPr>
          <w:color w:val="000000"/>
          <w:sz w:val="24"/>
        </w:rPr>
        <w:t xml:space="preserve"> Mg,</w:t>
      </w:r>
    </w:p>
    <w:p w:rsidR="007F37AC" w:rsidRPr="000029AC" w:rsidRDefault="007F37AC" w:rsidP="007F37AC">
      <w:pPr>
        <w:pStyle w:val="Styl1"/>
        <w:rPr>
          <w:color w:val="000000"/>
          <w:sz w:val="24"/>
        </w:rPr>
      </w:pPr>
      <w:r w:rsidRPr="000029AC">
        <w:rPr>
          <w:color w:val="000000"/>
          <w:sz w:val="24"/>
        </w:rPr>
        <w:t>- oraz samą utylizację już zdemontowanych i składowa</w:t>
      </w:r>
      <w:r>
        <w:rPr>
          <w:color w:val="000000"/>
          <w:sz w:val="24"/>
        </w:rPr>
        <w:t>nych na posesjach, w ilości 44,915</w:t>
      </w:r>
      <w:r w:rsidR="00BB7FE5">
        <w:rPr>
          <w:color w:val="000000"/>
          <w:sz w:val="24"/>
        </w:rPr>
        <w:t xml:space="preserve"> Mg.</w:t>
      </w:r>
    </w:p>
    <w:p w:rsidR="007F37AC" w:rsidRDefault="007F37AC" w:rsidP="007F37AC">
      <w:pPr>
        <w:pStyle w:val="Styl1"/>
        <w:rPr>
          <w:color w:val="000000"/>
          <w:sz w:val="24"/>
        </w:rPr>
      </w:pPr>
      <w:r w:rsidRPr="000029AC">
        <w:rPr>
          <w:color w:val="000000"/>
          <w:sz w:val="24"/>
        </w:rPr>
        <w:lastRenderedPageBreak/>
        <w:t>Łąc</w:t>
      </w:r>
      <w:r>
        <w:rPr>
          <w:color w:val="000000"/>
          <w:sz w:val="24"/>
        </w:rPr>
        <w:t>zna wartość zadania wyniosła: 34 279,20</w:t>
      </w:r>
      <w:r w:rsidRPr="000029AC">
        <w:rPr>
          <w:color w:val="000000"/>
          <w:sz w:val="24"/>
        </w:rPr>
        <w:t xml:space="preserve"> zł, przy udziale środków </w:t>
      </w:r>
      <w:r w:rsidRPr="000029AC">
        <w:rPr>
          <w:bCs/>
          <w:color w:val="000000"/>
          <w:sz w:val="24"/>
        </w:rPr>
        <w:t xml:space="preserve">z </w:t>
      </w:r>
      <w:r w:rsidRPr="000029AC">
        <w:rPr>
          <w:color w:val="000000"/>
          <w:sz w:val="24"/>
        </w:rPr>
        <w:t>Narodowego Funduszu Ochrony Środowiska i Gospodarki Wodnej oraz Wojewódzkiego Funduszu Ochrony Środowiska i Gospod</w:t>
      </w:r>
      <w:r>
        <w:rPr>
          <w:color w:val="000000"/>
          <w:sz w:val="24"/>
        </w:rPr>
        <w:t>arki Wodnej w Toruniu w kwocie 13 711,68</w:t>
      </w:r>
      <w:r w:rsidRPr="000029AC">
        <w:rPr>
          <w:color w:val="000000"/>
          <w:sz w:val="24"/>
        </w:rPr>
        <w:t xml:space="preserve"> zł (stanowiących 40% kosztów).</w:t>
      </w:r>
    </w:p>
    <w:p w:rsidR="007F37AC" w:rsidRPr="002C19D1" w:rsidRDefault="007F37AC" w:rsidP="007F37AC">
      <w:pPr>
        <w:pStyle w:val="Styl1"/>
        <w:rPr>
          <w:color w:val="000000"/>
          <w:sz w:val="24"/>
        </w:rPr>
      </w:pPr>
      <w:r w:rsidRPr="000029AC">
        <w:rPr>
          <w:color w:val="000000"/>
          <w:sz w:val="24"/>
        </w:rPr>
        <w:t>Prace związane z usuwaniem azbestu wykonywał Z.G.K. GRONEKO</w:t>
      </w:r>
      <w:r w:rsidRPr="00D1134A">
        <w:rPr>
          <w:color w:val="000000"/>
          <w:sz w:val="24"/>
        </w:rPr>
        <w:t xml:space="preserve"> Sp. z o.o., Mikorzyn 19, 87- 732 Lubanie.</w:t>
      </w:r>
    </w:p>
    <w:p w:rsidR="00475ECA" w:rsidRDefault="00475ECA" w:rsidP="00475ECA">
      <w:pPr>
        <w:pStyle w:val="Default"/>
        <w:spacing w:line="360" w:lineRule="auto"/>
        <w:jc w:val="both"/>
        <w:rPr>
          <w:rFonts w:ascii="Times New Roman" w:hAnsi="Times New Roman" w:cs="Times New Roman"/>
          <w:b/>
        </w:rPr>
      </w:pPr>
      <w:r>
        <w:rPr>
          <w:rFonts w:ascii="Times New Roman" w:hAnsi="Times New Roman" w:cs="Times New Roman"/>
          <w:b/>
        </w:rPr>
        <w:t>5.3. Gospodarka odpadami komunalnymi</w:t>
      </w:r>
    </w:p>
    <w:p w:rsidR="006E110E" w:rsidRPr="005179E7" w:rsidRDefault="006E110E" w:rsidP="006E110E">
      <w:pPr>
        <w:spacing w:after="0" w:line="360" w:lineRule="auto"/>
        <w:ind w:firstLine="708"/>
        <w:jc w:val="both"/>
        <w:rPr>
          <w:rFonts w:ascii="Times New Roman" w:hAnsi="Times New Roman" w:cs="Times New Roman"/>
          <w:bCs/>
          <w:sz w:val="24"/>
          <w:szCs w:val="24"/>
        </w:rPr>
      </w:pPr>
      <w:r w:rsidRPr="005179E7">
        <w:rPr>
          <w:rFonts w:ascii="Times New Roman" w:hAnsi="Times New Roman" w:cs="Times New Roman"/>
          <w:color w:val="000000"/>
          <w:sz w:val="24"/>
          <w:szCs w:val="24"/>
          <w:shd w:val="clear" w:color="auto" w:fill="FFFFFF"/>
        </w:rPr>
        <w:t xml:space="preserve">W 2022 roku obowiązywała uchwała Rady Gminy Lubanie </w:t>
      </w:r>
      <w:r w:rsidRPr="005179E7">
        <w:rPr>
          <w:rFonts w:ascii="Times New Roman" w:hAnsi="Times New Roman" w:cs="Times New Roman"/>
          <w:bCs/>
          <w:sz w:val="24"/>
          <w:szCs w:val="24"/>
        </w:rPr>
        <w:t xml:space="preserve">Nr XV/145/2020 </w:t>
      </w:r>
      <w:r w:rsidRPr="005179E7">
        <w:rPr>
          <w:rFonts w:ascii="Times New Roman" w:hAnsi="Times New Roman" w:cs="Times New Roman"/>
          <w:sz w:val="24"/>
          <w:szCs w:val="24"/>
        </w:rPr>
        <w:t xml:space="preserve">z dnia </w:t>
      </w:r>
      <w:r w:rsidRPr="005179E7">
        <w:rPr>
          <w:rFonts w:ascii="Times New Roman" w:hAnsi="Times New Roman" w:cs="Times New Roman"/>
          <w:sz w:val="24"/>
          <w:szCs w:val="24"/>
        </w:rPr>
        <w:br/>
        <w:t>26 listopada 2020 r.</w:t>
      </w:r>
      <w:r w:rsidRPr="005179E7">
        <w:rPr>
          <w:rFonts w:ascii="Times New Roman" w:hAnsi="Times New Roman" w:cs="Times New Roman"/>
          <w:bCs/>
          <w:sz w:val="24"/>
          <w:szCs w:val="24"/>
        </w:rPr>
        <w:t xml:space="preserve"> w sprawie przyjęcia regulaminu utrzymania czystości i porządku            na terenie Gminy Lubanie, oraz </w:t>
      </w:r>
      <w:r w:rsidRPr="005179E7">
        <w:rPr>
          <w:rFonts w:ascii="Times New Roman" w:hAnsi="Times New Roman" w:cs="Times New Roman"/>
          <w:color w:val="000000"/>
          <w:sz w:val="24"/>
          <w:szCs w:val="24"/>
          <w:shd w:val="clear" w:color="auto" w:fill="FFFFFF"/>
        </w:rPr>
        <w:t>uchwała</w:t>
      </w:r>
      <w:r w:rsidRPr="005179E7">
        <w:rPr>
          <w:rStyle w:val="markedcontent"/>
          <w:rFonts w:ascii="Times New Roman" w:hAnsi="Times New Roman" w:cs="Times New Roman"/>
          <w:sz w:val="24"/>
          <w:szCs w:val="24"/>
        </w:rPr>
        <w:t xml:space="preserve"> Nr XXVII/251/2022</w:t>
      </w:r>
      <w:r w:rsidRPr="005179E7">
        <w:rPr>
          <w:rFonts w:ascii="Times New Roman" w:hAnsi="Times New Roman" w:cs="Times New Roman"/>
          <w:sz w:val="24"/>
          <w:szCs w:val="24"/>
        </w:rPr>
        <w:t xml:space="preserve"> </w:t>
      </w:r>
      <w:r w:rsidRPr="005179E7">
        <w:rPr>
          <w:rFonts w:ascii="Times New Roman" w:hAnsi="Times New Roman" w:cs="Times New Roman"/>
          <w:color w:val="000000"/>
          <w:sz w:val="24"/>
          <w:szCs w:val="24"/>
          <w:shd w:val="clear" w:color="auto" w:fill="FFFFFF"/>
        </w:rPr>
        <w:t xml:space="preserve">Rady Gminy Lubanie z dnia           21 czerwca 2022 r. w sprawie przyjęcia regulaminu utrzymania czystości i porządku              na </w:t>
      </w:r>
      <w:r w:rsidRPr="005179E7">
        <w:rPr>
          <w:rFonts w:ascii="Times New Roman" w:hAnsi="Times New Roman" w:cs="Times New Roman"/>
          <w:bCs/>
          <w:sz w:val="24"/>
          <w:szCs w:val="24"/>
        </w:rPr>
        <w:t>terenie Gminy Lubanie zmieniona uchwałą Nr XXVIII/253/2022 z dnia 18 lipca 2022 r.</w:t>
      </w:r>
    </w:p>
    <w:p w:rsidR="006E110E" w:rsidRPr="00744A72" w:rsidRDefault="006E110E" w:rsidP="006E110E">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bCs/>
          <w:sz w:val="24"/>
          <w:szCs w:val="24"/>
        </w:rPr>
        <w:t xml:space="preserve">Opłaty za gospodarowanie odpadami komunalnymi w 2022 roku ustanowione zostały uchwałą </w:t>
      </w:r>
      <w:r w:rsidRPr="004A5649">
        <w:rPr>
          <w:rFonts w:ascii="Times New Roman" w:hAnsi="Times New Roman" w:cs="Times New Roman"/>
          <w:bCs/>
          <w:sz w:val="24"/>
          <w:szCs w:val="24"/>
        </w:rPr>
        <w:t>Nr XXIII/211/2021 Rady Gminy Lubanie z dnia 30 listopada 2021 r. zmieniającą uchwałę Nr XV/143/2020 z dnia</w:t>
      </w:r>
      <w:r w:rsidRPr="00744A72">
        <w:rPr>
          <w:rFonts w:ascii="Times New Roman" w:hAnsi="Times New Roman" w:cs="Times New Roman"/>
          <w:color w:val="000000"/>
          <w:sz w:val="24"/>
          <w:szCs w:val="24"/>
          <w:shd w:val="clear" w:color="auto" w:fill="FFFFFF"/>
        </w:rPr>
        <w:t xml:space="preserve"> 26 listopada 2020 r. w sprawie wyboru metody ustalenia opłaty za gospodarowanie odpadami komunalnymi oraz ustalenia stawki tej opłaty na terenie Gminy Lubanie. Od 1 sierpnia 2022 roku obowiązywała nowa stawka opłaty przyjęta uchwałą Nr XXVII/249/2022</w:t>
      </w:r>
      <w:r>
        <w:rPr>
          <w:rFonts w:ascii="Times New Roman" w:hAnsi="Times New Roman" w:cs="Times New Roman"/>
          <w:color w:val="000000"/>
          <w:sz w:val="24"/>
          <w:szCs w:val="24"/>
          <w:shd w:val="clear" w:color="auto" w:fill="FFFFFF"/>
        </w:rPr>
        <w:t xml:space="preserve"> Rady Gminy Lubanie </w:t>
      </w:r>
      <w:r w:rsidRPr="00744A72">
        <w:rPr>
          <w:rFonts w:ascii="Times New Roman" w:hAnsi="Times New Roman" w:cs="Times New Roman"/>
          <w:color w:val="000000"/>
          <w:sz w:val="24"/>
          <w:szCs w:val="24"/>
          <w:shd w:val="clear" w:color="auto" w:fill="FFFFFF"/>
        </w:rPr>
        <w:t>z dnia 21 czerwca 2022 r. w sprawie wyboru metody ustalenia opłaty za gospodarowanie odpadami komunalnymi oraz ustalenia</w:t>
      </w:r>
      <w:r w:rsidRPr="00744A72">
        <w:rPr>
          <w:rFonts w:ascii="Times New Roman" w:hAnsi="Times New Roman" w:cs="Times New Roman"/>
          <w:color w:val="000000"/>
          <w:sz w:val="24"/>
          <w:szCs w:val="24"/>
          <w:shd w:val="clear" w:color="auto" w:fill="FFFFFF"/>
        </w:rPr>
        <w:br/>
        <w:t xml:space="preserve">stawki tej opłaty na terenie Gminy Lubanie. </w:t>
      </w:r>
    </w:p>
    <w:p w:rsidR="006E110E" w:rsidRDefault="006E110E" w:rsidP="006E110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Odbiór odpadów komunalnych na terenie gminy Lubanie w roku 2022 realizowany był przez Z.G.K. „GRONEKO” Sp. z o.o., Mikorzyn 19, 87 – 732 Lubanie.</w:t>
      </w:r>
    </w:p>
    <w:p w:rsidR="00475ECA" w:rsidRDefault="00475ECA" w:rsidP="00475E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5.4. Przydomowe oczyszczalnie ścieków</w:t>
      </w:r>
    </w:p>
    <w:p w:rsidR="006E110E" w:rsidRDefault="006E110E" w:rsidP="006E110E">
      <w:pPr>
        <w:pStyle w:val="Tekstpodstawowy"/>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Mieszkańcy naszej gminy mogą korzystać z dofinansowania do instalacji przydomowych oczyszczalni ścieków. W 2022 roku wybudowano 10 przydomowyc</w:t>
      </w:r>
      <w:r w:rsidR="0070282D">
        <w:rPr>
          <w:rFonts w:ascii="Times New Roman" w:hAnsi="Times New Roman" w:cs="Times New Roman"/>
          <w:color w:val="000000" w:themeColor="text1"/>
          <w:sz w:val="24"/>
          <w:szCs w:val="24"/>
        </w:rPr>
        <w:t>h oczyszczalni ścieków na kwotę</w:t>
      </w:r>
      <w:r>
        <w:rPr>
          <w:rFonts w:ascii="Times New Roman" w:hAnsi="Times New Roman" w:cs="Times New Roman"/>
          <w:color w:val="000000" w:themeColor="text1"/>
          <w:sz w:val="24"/>
          <w:szCs w:val="24"/>
        </w:rPr>
        <w:t xml:space="preserve"> 44 000 </w:t>
      </w:r>
      <w:r>
        <w:rPr>
          <w:rFonts w:ascii="Times New Roman" w:hAnsi="Times New Roman" w:cs="Times New Roman"/>
          <w:sz w:val="24"/>
          <w:szCs w:val="24"/>
        </w:rPr>
        <w:t>zł.</w:t>
      </w:r>
    </w:p>
    <w:p w:rsidR="00BB58EF" w:rsidRDefault="002439F0" w:rsidP="00475ECA">
      <w:pPr>
        <w:pStyle w:val="Tekstpodstawowy"/>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5.5. </w:t>
      </w:r>
      <w:r w:rsidR="00BB58EF">
        <w:rPr>
          <w:rFonts w:ascii="Times New Roman" w:hAnsi="Times New Roman" w:cs="Times New Roman"/>
          <w:b/>
          <w:sz w:val="24"/>
          <w:szCs w:val="24"/>
        </w:rPr>
        <w:t>Program ochrony zasobów wodnych</w:t>
      </w:r>
      <w:r w:rsidR="00ED201A">
        <w:rPr>
          <w:rFonts w:ascii="Times New Roman" w:hAnsi="Times New Roman" w:cs="Times New Roman"/>
          <w:b/>
          <w:sz w:val="24"/>
          <w:szCs w:val="24"/>
        </w:rPr>
        <w:t xml:space="preserve"> pn.</w:t>
      </w:r>
      <w:r w:rsidR="00BB58EF">
        <w:rPr>
          <w:rFonts w:ascii="Times New Roman" w:hAnsi="Times New Roman" w:cs="Times New Roman"/>
          <w:b/>
          <w:sz w:val="24"/>
          <w:szCs w:val="24"/>
        </w:rPr>
        <w:t xml:space="preserve"> „Złap deszczówkę”</w:t>
      </w:r>
    </w:p>
    <w:p w:rsidR="006E110E" w:rsidRPr="00C46418" w:rsidRDefault="006E110E" w:rsidP="006E110E">
      <w:pPr>
        <w:pStyle w:val="Tekstpodstawowy"/>
        <w:spacing w:after="0" w:line="360" w:lineRule="auto"/>
        <w:jc w:val="both"/>
        <w:rPr>
          <w:rFonts w:ascii="Times New Roman" w:hAnsi="Times New Roman" w:cs="Times New Roman"/>
          <w:color w:val="000000" w:themeColor="text1"/>
          <w:sz w:val="24"/>
          <w:szCs w:val="24"/>
        </w:rPr>
      </w:pPr>
      <w:r w:rsidRPr="00C46418">
        <w:rPr>
          <w:rFonts w:ascii="Times New Roman" w:hAnsi="Times New Roman" w:cs="Times New Roman"/>
          <w:color w:val="000000" w:themeColor="text1"/>
          <w:sz w:val="24"/>
          <w:szCs w:val="24"/>
        </w:rPr>
        <w:t xml:space="preserve">W celu poprawy lokalnego mikroklimatu, poprzez zwiększenie naturalnej retencji, w ramach pilotażowego programu ochrony zasobów wodnych na terenie Gminy Lubanie pn. „Złap deszczówkę”, mieszkańcy gminy mogą otrzymać dotację na : </w:t>
      </w:r>
    </w:p>
    <w:p w:rsidR="006E110E" w:rsidRPr="00C46418" w:rsidRDefault="006E110E" w:rsidP="006E110E">
      <w:pPr>
        <w:pStyle w:val="Tekstpodstawowy"/>
        <w:spacing w:after="0" w:line="360" w:lineRule="auto"/>
        <w:jc w:val="both"/>
        <w:rPr>
          <w:rFonts w:ascii="Times New Roman" w:hAnsi="Times New Roman" w:cs="Times New Roman"/>
          <w:color w:val="000000" w:themeColor="text1"/>
          <w:sz w:val="24"/>
          <w:szCs w:val="24"/>
        </w:rPr>
      </w:pPr>
      <w:r w:rsidRPr="00C46418">
        <w:rPr>
          <w:rFonts w:ascii="Times New Roman" w:hAnsi="Times New Roman" w:cs="Times New Roman"/>
          <w:color w:val="000000" w:themeColor="text1"/>
          <w:sz w:val="24"/>
          <w:szCs w:val="24"/>
        </w:rPr>
        <w:t>- zakup, wykonanie i montaż elementów wchodzących w skład systemu deszczowego do zatrzymywania i wykorzystywania wód opadowych</w:t>
      </w:r>
    </w:p>
    <w:p w:rsidR="006E110E" w:rsidRPr="00C46418" w:rsidRDefault="006E110E" w:rsidP="006E110E">
      <w:pPr>
        <w:pStyle w:val="Tekstpodstawowy"/>
        <w:spacing w:after="0" w:line="360" w:lineRule="auto"/>
        <w:jc w:val="both"/>
        <w:rPr>
          <w:rFonts w:ascii="Times New Roman" w:hAnsi="Times New Roman" w:cs="Times New Roman"/>
          <w:color w:val="000000" w:themeColor="text1"/>
          <w:sz w:val="24"/>
          <w:szCs w:val="24"/>
        </w:rPr>
      </w:pPr>
      <w:r w:rsidRPr="00C46418">
        <w:rPr>
          <w:rFonts w:ascii="Times New Roman" w:hAnsi="Times New Roman" w:cs="Times New Roman"/>
          <w:color w:val="000000" w:themeColor="text1"/>
          <w:sz w:val="24"/>
          <w:szCs w:val="24"/>
        </w:rPr>
        <w:t>- remont istniejącego systemu deszczowego w celu poprawienia jego sprawności.</w:t>
      </w:r>
    </w:p>
    <w:p w:rsidR="006E110E" w:rsidRPr="00C46418" w:rsidRDefault="006E110E" w:rsidP="006E110E">
      <w:pPr>
        <w:pStyle w:val="Tekstpodstawowy"/>
        <w:spacing w:after="0" w:line="360" w:lineRule="auto"/>
        <w:jc w:val="both"/>
        <w:rPr>
          <w:rFonts w:ascii="Times New Roman" w:hAnsi="Times New Roman" w:cs="Times New Roman"/>
          <w:color w:val="000000" w:themeColor="text1"/>
          <w:sz w:val="24"/>
          <w:szCs w:val="24"/>
        </w:rPr>
      </w:pPr>
      <w:r w:rsidRPr="00C46418">
        <w:rPr>
          <w:rFonts w:ascii="Times New Roman" w:hAnsi="Times New Roman" w:cs="Times New Roman"/>
          <w:color w:val="000000" w:themeColor="text1"/>
          <w:sz w:val="24"/>
          <w:szCs w:val="24"/>
        </w:rPr>
        <w:lastRenderedPageBreak/>
        <w:t xml:space="preserve">Dotacja udzielana jest w wysokości 100% poniesionych kosztów kwalifikowanych, ale nie więcej niż 500 zł. </w:t>
      </w:r>
    </w:p>
    <w:p w:rsidR="006E110E" w:rsidRPr="00565DFE" w:rsidRDefault="006E110E" w:rsidP="006E110E">
      <w:pPr>
        <w:pStyle w:val="Tekstpodstawowy"/>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2022</w:t>
      </w:r>
      <w:r w:rsidRPr="00C46418">
        <w:rPr>
          <w:rFonts w:ascii="Times New Roman" w:hAnsi="Times New Roman" w:cs="Times New Roman"/>
          <w:color w:val="000000" w:themeColor="text1"/>
          <w:sz w:val="24"/>
          <w:szCs w:val="24"/>
        </w:rPr>
        <w:t xml:space="preserve"> roku z dofinansowania  w ramach w/w programu skorz</w:t>
      </w:r>
      <w:r>
        <w:rPr>
          <w:rFonts w:ascii="Times New Roman" w:hAnsi="Times New Roman" w:cs="Times New Roman"/>
          <w:color w:val="000000" w:themeColor="text1"/>
          <w:sz w:val="24"/>
          <w:szCs w:val="24"/>
        </w:rPr>
        <w:t xml:space="preserve">ystało 10 osób na łączną kwotę </w:t>
      </w:r>
      <w:r w:rsidRPr="00C46418">
        <w:rPr>
          <w:rFonts w:ascii="Times New Roman" w:hAnsi="Times New Roman" w:cs="Times New Roman"/>
          <w:color w:val="000000" w:themeColor="text1"/>
          <w:sz w:val="24"/>
          <w:szCs w:val="24"/>
        </w:rPr>
        <w:t xml:space="preserve"> </w:t>
      </w:r>
      <w:r w:rsidRPr="00003115">
        <w:rPr>
          <w:rFonts w:ascii="Times New Roman" w:hAnsi="Times New Roman" w:cs="Times New Roman"/>
          <w:color w:val="000000" w:themeColor="text1"/>
          <w:sz w:val="24"/>
          <w:szCs w:val="24"/>
        </w:rPr>
        <w:t xml:space="preserve">4 837,82 </w:t>
      </w:r>
      <w:r>
        <w:rPr>
          <w:rFonts w:ascii="Times New Roman" w:hAnsi="Times New Roman" w:cs="Times New Roman"/>
          <w:color w:val="000000" w:themeColor="text1"/>
          <w:sz w:val="24"/>
          <w:szCs w:val="24"/>
        </w:rPr>
        <w:t>zł. W 2023</w:t>
      </w:r>
      <w:r w:rsidRPr="00C46418">
        <w:rPr>
          <w:rFonts w:ascii="Times New Roman" w:hAnsi="Times New Roman" w:cs="Times New Roman"/>
          <w:color w:val="000000" w:themeColor="text1"/>
          <w:sz w:val="24"/>
          <w:szCs w:val="24"/>
        </w:rPr>
        <w:t xml:space="preserve"> roku program jest kontynuowany.</w:t>
      </w:r>
    </w:p>
    <w:p w:rsidR="00BB58EF" w:rsidRDefault="002439F0" w:rsidP="00475ECA">
      <w:pPr>
        <w:pStyle w:val="Tekstpodstawowy"/>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5.6. </w:t>
      </w:r>
      <w:r w:rsidR="00ED201A">
        <w:rPr>
          <w:rFonts w:ascii="Times New Roman" w:hAnsi="Times New Roman" w:cs="Times New Roman"/>
          <w:b/>
          <w:sz w:val="24"/>
          <w:szCs w:val="24"/>
        </w:rPr>
        <w:t>Wymiana systemów ogrzewania węglowego na nowe ekologiczne źródła ogrzewania</w:t>
      </w:r>
    </w:p>
    <w:p w:rsidR="00395C86" w:rsidRPr="00C46418" w:rsidRDefault="00395C86" w:rsidP="00395C86">
      <w:pPr>
        <w:pStyle w:val="Tekstpodstawowy"/>
        <w:spacing w:after="0" w:line="360" w:lineRule="auto"/>
        <w:jc w:val="both"/>
        <w:rPr>
          <w:rFonts w:ascii="Times New Roman" w:hAnsi="Times New Roman" w:cs="Times New Roman"/>
          <w:color w:val="000000" w:themeColor="text1"/>
          <w:sz w:val="24"/>
          <w:szCs w:val="24"/>
        </w:rPr>
      </w:pPr>
      <w:r w:rsidRPr="00C46418">
        <w:rPr>
          <w:rFonts w:ascii="Times New Roman" w:hAnsi="Times New Roman" w:cs="Times New Roman"/>
          <w:color w:val="000000" w:themeColor="text1"/>
          <w:sz w:val="24"/>
          <w:szCs w:val="24"/>
        </w:rPr>
        <w:t>Mieszkańcy gminy mogą otrzymać dotację celową ze środków budżetu Gminy Lubanie na dofinansowanie kosztów wymiany systemów ogrzewania węglowego na nowe ekologiczne źródła</w:t>
      </w:r>
      <w:r>
        <w:rPr>
          <w:rFonts w:ascii="Times New Roman" w:hAnsi="Times New Roman" w:cs="Times New Roman"/>
          <w:color w:val="000000" w:themeColor="text1"/>
          <w:sz w:val="24"/>
          <w:szCs w:val="24"/>
        </w:rPr>
        <w:t xml:space="preserve"> ogrzewania.</w:t>
      </w:r>
    </w:p>
    <w:p w:rsidR="00395C86" w:rsidRPr="00C46418" w:rsidRDefault="00395C86" w:rsidP="00395C86">
      <w:pPr>
        <w:pStyle w:val="Tekstpodstawowy"/>
        <w:spacing w:after="0" w:line="360" w:lineRule="auto"/>
        <w:jc w:val="both"/>
        <w:rPr>
          <w:rFonts w:ascii="Times New Roman" w:hAnsi="Times New Roman" w:cs="Times New Roman"/>
          <w:color w:val="000000" w:themeColor="text1"/>
          <w:sz w:val="24"/>
          <w:szCs w:val="24"/>
        </w:rPr>
      </w:pPr>
      <w:r w:rsidRPr="00C46418">
        <w:rPr>
          <w:rFonts w:ascii="Times New Roman" w:hAnsi="Times New Roman" w:cs="Times New Roman"/>
          <w:color w:val="000000" w:themeColor="text1"/>
          <w:sz w:val="24"/>
          <w:szCs w:val="24"/>
        </w:rPr>
        <w:t>Przez nowe ekologiczne źródło ogrzewan</w:t>
      </w:r>
      <w:r>
        <w:rPr>
          <w:rFonts w:ascii="Times New Roman" w:hAnsi="Times New Roman" w:cs="Times New Roman"/>
          <w:color w:val="000000" w:themeColor="text1"/>
          <w:sz w:val="24"/>
          <w:szCs w:val="24"/>
        </w:rPr>
        <w:t xml:space="preserve">ia, </w:t>
      </w:r>
      <w:r w:rsidRPr="00C46418">
        <w:rPr>
          <w:rFonts w:ascii="Times New Roman" w:hAnsi="Times New Roman" w:cs="Times New Roman"/>
          <w:color w:val="000000" w:themeColor="text1"/>
          <w:sz w:val="24"/>
          <w:szCs w:val="24"/>
        </w:rPr>
        <w:t>należy rozumieć niskoemisyjne, wysokosprawne urządzenie grzewcze, takie jak: kocioł gazowy c.o., kocioł olejowy c.o., kocioł gazowo - olejowy c.o., kocioł elektryczny c.o., kocioł na biomasę c.o., kocioł na paliwo stałe,</w:t>
      </w:r>
      <w:r>
        <w:rPr>
          <w:rFonts w:ascii="Times New Roman" w:hAnsi="Times New Roman" w:cs="Times New Roman"/>
          <w:color w:val="000000" w:themeColor="text1"/>
          <w:sz w:val="24"/>
          <w:szCs w:val="24"/>
        </w:rPr>
        <w:t xml:space="preserve"> </w:t>
      </w:r>
      <w:r w:rsidRPr="00C46418">
        <w:rPr>
          <w:rFonts w:ascii="Times New Roman" w:hAnsi="Times New Roman" w:cs="Times New Roman"/>
          <w:color w:val="000000" w:themeColor="text1"/>
          <w:sz w:val="24"/>
          <w:szCs w:val="24"/>
        </w:rPr>
        <w:t>pompa ciepła</w:t>
      </w:r>
      <w:r>
        <w:rPr>
          <w:rFonts w:ascii="Times New Roman" w:hAnsi="Times New Roman" w:cs="Times New Roman"/>
          <w:color w:val="000000" w:themeColor="text1"/>
          <w:sz w:val="24"/>
          <w:szCs w:val="24"/>
        </w:rPr>
        <w:t>.</w:t>
      </w:r>
    </w:p>
    <w:p w:rsidR="00395C86" w:rsidRPr="00C46418" w:rsidRDefault="00395C86" w:rsidP="00395C86">
      <w:pPr>
        <w:pStyle w:val="Tekstpodstawowy"/>
        <w:spacing w:after="0" w:line="360" w:lineRule="auto"/>
        <w:jc w:val="both"/>
        <w:rPr>
          <w:rFonts w:ascii="Times New Roman" w:hAnsi="Times New Roman" w:cs="Times New Roman"/>
          <w:color w:val="000000" w:themeColor="text1"/>
          <w:sz w:val="24"/>
          <w:szCs w:val="24"/>
        </w:rPr>
      </w:pPr>
      <w:r w:rsidRPr="00C46418">
        <w:rPr>
          <w:rFonts w:ascii="Times New Roman" w:hAnsi="Times New Roman" w:cs="Times New Roman"/>
          <w:color w:val="000000" w:themeColor="text1"/>
          <w:sz w:val="24"/>
          <w:szCs w:val="24"/>
        </w:rPr>
        <w:t xml:space="preserve">Dotacja udzielana jest jednorazowo w wysokości: </w:t>
      </w:r>
    </w:p>
    <w:p w:rsidR="00395C86" w:rsidRPr="00C46418" w:rsidRDefault="00395C86" w:rsidP="00395C86">
      <w:pPr>
        <w:pStyle w:val="Tekstpodstawowy"/>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46418">
        <w:rPr>
          <w:rFonts w:ascii="Times New Roman" w:hAnsi="Times New Roman" w:cs="Times New Roman"/>
          <w:color w:val="000000" w:themeColor="text1"/>
          <w:sz w:val="24"/>
          <w:szCs w:val="24"/>
        </w:rPr>
        <w:t>50% kosztów inwestycji, jednak nie więcej niż 3.000,00 zł (słownie: trzy</w:t>
      </w:r>
      <w:r w:rsidR="0070282D">
        <w:rPr>
          <w:rFonts w:ascii="Times New Roman" w:hAnsi="Times New Roman" w:cs="Times New Roman"/>
          <w:color w:val="000000" w:themeColor="text1"/>
          <w:sz w:val="24"/>
          <w:szCs w:val="24"/>
        </w:rPr>
        <w:t xml:space="preserve"> tysiące złotych</w:t>
      </w:r>
      <w:r w:rsidRPr="00C464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70282D">
        <w:rPr>
          <w:rFonts w:ascii="Times New Roman" w:hAnsi="Times New Roman" w:cs="Times New Roman"/>
          <w:color w:val="000000" w:themeColor="text1"/>
          <w:sz w:val="24"/>
          <w:szCs w:val="24"/>
        </w:rPr>
        <w:br/>
      </w:r>
      <w:r w:rsidRPr="00C46418">
        <w:rPr>
          <w:rFonts w:ascii="Times New Roman" w:hAnsi="Times New Roman" w:cs="Times New Roman"/>
          <w:color w:val="000000" w:themeColor="text1"/>
          <w:sz w:val="24"/>
          <w:szCs w:val="24"/>
        </w:rPr>
        <w:t>w przypadku wymiany systemów ogrzewania węglowego na kocioł gazowy c.o., kocioł olejowy c.o., kocioł gazowo - olejowy c.o., kocioł elektryczny c.o., kocioł na biomasę c.o., kocioł na paliwo stałe,</w:t>
      </w:r>
    </w:p>
    <w:p w:rsidR="00395C86" w:rsidRDefault="00395C86" w:rsidP="00395C86">
      <w:pPr>
        <w:pStyle w:val="Tekstpodstawowy"/>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46418">
        <w:rPr>
          <w:rFonts w:ascii="Times New Roman" w:hAnsi="Times New Roman" w:cs="Times New Roman"/>
          <w:color w:val="000000" w:themeColor="text1"/>
          <w:sz w:val="24"/>
          <w:szCs w:val="24"/>
        </w:rPr>
        <w:t>50% kosztów inwestycji, jednak nie więcej niż 5.000,00 zł</w:t>
      </w:r>
      <w:r w:rsidR="0070282D">
        <w:rPr>
          <w:rFonts w:ascii="Times New Roman" w:hAnsi="Times New Roman" w:cs="Times New Roman"/>
          <w:color w:val="000000" w:themeColor="text1"/>
          <w:sz w:val="24"/>
          <w:szCs w:val="24"/>
        </w:rPr>
        <w:t xml:space="preserve"> (słownie: pięć tysięcy złotych</w:t>
      </w:r>
      <w:r w:rsidRPr="00C464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70282D">
        <w:rPr>
          <w:rFonts w:ascii="Times New Roman" w:hAnsi="Times New Roman" w:cs="Times New Roman"/>
          <w:color w:val="000000" w:themeColor="text1"/>
          <w:sz w:val="24"/>
          <w:szCs w:val="24"/>
        </w:rPr>
        <w:br/>
      </w:r>
      <w:r w:rsidRPr="00C46418">
        <w:rPr>
          <w:rFonts w:ascii="Times New Roman" w:hAnsi="Times New Roman" w:cs="Times New Roman"/>
          <w:color w:val="000000" w:themeColor="text1"/>
          <w:sz w:val="24"/>
          <w:szCs w:val="24"/>
        </w:rPr>
        <w:t>w przypadku wymiany systemów ogrzewania węglowego na pompę ciepła.</w:t>
      </w:r>
    </w:p>
    <w:p w:rsidR="00395C86" w:rsidRPr="00565DFE" w:rsidRDefault="00395C86" w:rsidP="00395C86">
      <w:pPr>
        <w:pStyle w:val="Tekstpodstawowy"/>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2022 roku przyznano dotację na wymianę 31 systemów ogrzewania węglowego na nowe ekologiczne źródło ciepła, zamontowano:  3 kotły na biomasę, 6 kotłów na paliwo stałe, 1 kocioł elektryczny i 21 pomp ciepła, na łączną kwotę 131 569,44 zł. Również w  2023</w:t>
      </w:r>
      <w:r w:rsidRPr="00C46418">
        <w:rPr>
          <w:rFonts w:ascii="Times New Roman" w:hAnsi="Times New Roman" w:cs="Times New Roman"/>
          <w:color w:val="000000" w:themeColor="text1"/>
          <w:sz w:val="24"/>
          <w:szCs w:val="24"/>
        </w:rPr>
        <w:t xml:space="preserve"> roku </w:t>
      </w:r>
      <w:r>
        <w:rPr>
          <w:rFonts w:ascii="Times New Roman" w:hAnsi="Times New Roman" w:cs="Times New Roman"/>
          <w:color w:val="000000" w:themeColor="text1"/>
          <w:sz w:val="24"/>
          <w:szCs w:val="24"/>
        </w:rPr>
        <w:t>gmina będzie przyznawać dotację na w/w przedsięwzięcie.</w:t>
      </w:r>
    </w:p>
    <w:p w:rsidR="00ED201A" w:rsidRDefault="0051398E" w:rsidP="00475ECA">
      <w:pPr>
        <w:pStyle w:val="Tekstpodstawowy"/>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5.7. </w:t>
      </w:r>
      <w:r w:rsidR="00BE35E6">
        <w:rPr>
          <w:rFonts w:ascii="Times New Roman" w:hAnsi="Times New Roman" w:cs="Times New Roman"/>
          <w:b/>
          <w:sz w:val="24"/>
          <w:szCs w:val="24"/>
        </w:rPr>
        <w:t>Odnawialne źródła energii na budynkach mieszkalnych</w:t>
      </w:r>
    </w:p>
    <w:p w:rsidR="005A32FD" w:rsidRPr="00BB7FE5" w:rsidRDefault="007F37AC" w:rsidP="00BB7FE5">
      <w:pPr>
        <w:pStyle w:val="Tekstpodstawowy"/>
        <w:spacing w:after="0" w:line="360" w:lineRule="auto"/>
        <w:jc w:val="both"/>
        <w:rPr>
          <w:rFonts w:ascii="Times New Roman" w:hAnsi="Times New Roman" w:cs="Times New Roman"/>
          <w:color w:val="FF0000"/>
          <w:sz w:val="24"/>
          <w:szCs w:val="24"/>
        </w:rPr>
      </w:pPr>
      <w:r w:rsidRPr="00BE35E6">
        <w:rPr>
          <w:rFonts w:ascii="Times New Roman" w:hAnsi="Times New Roman" w:cs="Times New Roman"/>
          <w:sz w:val="24"/>
          <w:szCs w:val="24"/>
        </w:rPr>
        <w:t xml:space="preserve">W ramach Regionalnego Programu Operacyjnego Województwa Kujawsko-Pomorskiego na lata 2014-2020, oś priorytetowa "Efektywność energetyczna i gospodarka niskoemisyjna </w:t>
      </w:r>
      <w:r>
        <w:rPr>
          <w:rFonts w:ascii="Times New Roman" w:hAnsi="Times New Roman" w:cs="Times New Roman"/>
          <w:sz w:val="24"/>
          <w:szCs w:val="24"/>
        </w:rPr>
        <w:t xml:space="preserve">             </w:t>
      </w:r>
      <w:r w:rsidRPr="00BE35E6">
        <w:rPr>
          <w:rFonts w:ascii="Times New Roman" w:hAnsi="Times New Roman" w:cs="Times New Roman"/>
          <w:sz w:val="24"/>
          <w:szCs w:val="24"/>
        </w:rPr>
        <w:t xml:space="preserve">w regionie", działanie "Wspieranie wytwarzania i dystrybucji energii pochodzącej ze źródeł odnawialnych" </w:t>
      </w:r>
      <w:r>
        <w:rPr>
          <w:rFonts w:ascii="Times New Roman" w:hAnsi="Times New Roman" w:cs="Times New Roman"/>
          <w:sz w:val="24"/>
          <w:szCs w:val="24"/>
        </w:rPr>
        <w:t>zakończono</w:t>
      </w:r>
      <w:r w:rsidRPr="00BE35E6">
        <w:rPr>
          <w:rFonts w:ascii="Times New Roman" w:hAnsi="Times New Roman" w:cs="Times New Roman"/>
          <w:sz w:val="24"/>
          <w:szCs w:val="24"/>
        </w:rPr>
        <w:t xml:space="preserve"> realizację zadania polegającego na montażu instalacji fotowoltaicznych i pomp ciepła dla mieszkańców gminy. Przedmiotem projektu o nazwie "Instalacje Odnawialnych Źródeł Energii dla mieszkańców gminy Lubanie" </w:t>
      </w:r>
      <w:r>
        <w:rPr>
          <w:rFonts w:ascii="Times New Roman" w:hAnsi="Times New Roman" w:cs="Times New Roman"/>
          <w:sz w:val="24"/>
          <w:szCs w:val="24"/>
        </w:rPr>
        <w:t>był</w:t>
      </w:r>
      <w:r w:rsidRPr="00BE35E6">
        <w:rPr>
          <w:rFonts w:ascii="Times New Roman" w:hAnsi="Times New Roman" w:cs="Times New Roman"/>
          <w:sz w:val="24"/>
          <w:szCs w:val="24"/>
        </w:rPr>
        <w:t xml:space="preserve"> montaż 52 instalacji fotowoltaicznych o mocy do 10 kWp oraz 6 powietrznych pomp ciepła o mocy do 10 kWt. Instalacje do produkcji energii z OZE </w:t>
      </w:r>
      <w:r>
        <w:rPr>
          <w:rFonts w:ascii="Times New Roman" w:hAnsi="Times New Roman" w:cs="Times New Roman"/>
          <w:sz w:val="24"/>
          <w:szCs w:val="24"/>
        </w:rPr>
        <w:t>zostały</w:t>
      </w:r>
      <w:r w:rsidRPr="00BE35E6">
        <w:rPr>
          <w:rFonts w:ascii="Times New Roman" w:hAnsi="Times New Roman" w:cs="Times New Roman"/>
          <w:sz w:val="24"/>
          <w:szCs w:val="24"/>
        </w:rPr>
        <w:t xml:space="preserve"> </w:t>
      </w:r>
      <w:r>
        <w:rPr>
          <w:rFonts w:ascii="Times New Roman" w:hAnsi="Times New Roman" w:cs="Times New Roman"/>
          <w:sz w:val="24"/>
          <w:szCs w:val="24"/>
        </w:rPr>
        <w:t>za</w:t>
      </w:r>
      <w:r w:rsidRPr="00BE35E6">
        <w:rPr>
          <w:rFonts w:ascii="Times New Roman" w:hAnsi="Times New Roman" w:cs="Times New Roman"/>
          <w:sz w:val="24"/>
          <w:szCs w:val="24"/>
        </w:rPr>
        <w:t xml:space="preserve">montowane na budynkach mieszkalnych osób fizycznych - mieszkańców gminy Lubanie. Umowę o dofinansowanie </w:t>
      </w:r>
      <w:r w:rsidRPr="00BE35E6">
        <w:rPr>
          <w:rFonts w:ascii="Times New Roman" w:hAnsi="Times New Roman" w:cs="Times New Roman"/>
          <w:sz w:val="24"/>
          <w:szCs w:val="24"/>
        </w:rPr>
        <w:lastRenderedPageBreak/>
        <w:t>zawarto 29 marca 2021 r., łączna wartoś</w:t>
      </w:r>
      <w:r>
        <w:rPr>
          <w:rFonts w:ascii="Times New Roman" w:hAnsi="Times New Roman" w:cs="Times New Roman"/>
          <w:sz w:val="24"/>
          <w:szCs w:val="24"/>
        </w:rPr>
        <w:t>ć dofinansowania, które uzyskali</w:t>
      </w:r>
      <w:r w:rsidRPr="00BE35E6">
        <w:rPr>
          <w:rFonts w:ascii="Times New Roman" w:hAnsi="Times New Roman" w:cs="Times New Roman"/>
          <w:sz w:val="24"/>
          <w:szCs w:val="24"/>
        </w:rPr>
        <w:t xml:space="preserve"> mieszkańcy, to </w:t>
      </w:r>
      <w:r w:rsidRPr="00BB7FE5">
        <w:rPr>
          <w:rFonts w:ascii="Times New Roman" w:hAnsi="Times New Roman" w:cs="Times New Roman"/>
          <w:color w:val="000000" w:themeColor="text1"/>
          <w:sz w:val="24"/>
          <w:szCs w:val="24"/>
        </w:rPr>
        <w:t>ponad 712 tys. zł</w:t>
      </w:r>
      <w:r w:rsidR="00BB7FE5" w:rsidRPr="00BB7FE5">
        <w:rPr>
          <w:rFonts w:ascii="Times New Roman" w:hAnsi="Times New Roman" w:cs="Times New Roman"/>
          <w:color w:val="000000" w:themeColor="text1"/>
          <w:sz w:val="24"/>
          <w:szCs w:val="24"/>
        </w:rPr>
        <w:t>.</w:t>
      </w:r>
    </w:p>
    <w:p w:rsidR="00231FD3" w:rsidRPr="00231FD3" w:rsidRDefault="00231FD3" w:rsidP="00231FD3">
      <w:pPr>
        <w:spacing w:after="0" w:line="360" w:lineRule="auto"/>
        <w:jc w:val="both"/>
        <w:rPr>
          <w:rFonts w:ascii="Times New Roman" w:hAnsi="Times New Roman" w:cs="Times New Roman"/>
          <w:b/>
          <w:sz w:val="24"/>
          <w:szCs w:val="24"/>
        </w:rPr>
      </w:pPr>
      <w:r w:rsidRPr="00231FD3">
        <w:rPr>
          <w:rFonts w:ascii="Times New Roman" w:hAnsi="Times New Roman" w:cs="Times New Roman"/>
          <w:b/>
          <w:sz w:val="24"/>
          <w:szCs w:val="24"/>
        </w:rPr>
        <w:t xml:space="preserve">6. POLITYKA SPOŁECZNA </w:t>
      </w:r>
    </w:p>
    <w:p w:rsidR="005179E7" w:rsidRDefault="005179E7" w:rsidP="005179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Gminny Ośrodek Pomocy Społecznej w Lubaniu  został utworzony w 1990 r., obecnie jest samodzielną  jednostką organizacyjną Gminy Lubanie powołaną do realizacji zadań pomocy społecznej.</w:t>
      </w:r>
    </w:p>
    <w:p w:rsidR="005179E7" w:rsidRDefault="005179E7" w:rsidP="005179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Przedmiotem działalności Ośrodka są zadania wynikające z:</w:t>
      </w:r>
    </w:p>
    <w:p w:rsidR="005179E7" w:rsidRDefault="005179E7" w:rsidP="005179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ustawy z dnia 12 marca 2004 r. o pomocy społecznej</w:t>
      </w:r>
      <w:r w:rsidR="00D21040">
        <w:rPr>
          <w:rFonts w:ascii="Times New Roman" w:hAnsi="Times New Roman" w:cs="Times New Roman"/>
          <w:sz w:val="24"/>
          <w:szCs w:val="24"/>
        </w:rPr>
        <w:t>,</w:t>
      </w:r>
    </w:p>
    <w:p w:rsidR="005179E7" w:rsidRDefault="005179E7" w:rsidP="005179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ustawy z dnia 09 czerwca 2011 r. o wspieraniu rodziny i systemie pieczy zastępczej</w:t>
      </w:r>
      <w:r w:rsidR="00D21040">
        <w:rPr>
          <w:rFonts w:ascii="Times New Roman" w:hAnsi="Times New Roman" w:cs="Times New Roman"/>
          <w:sz w:val="24"/>
          <w:szCs w:val="24"/>
        </w:rPr>
        <w:t>,</w:t>
      </w:r>
    </w:p>
    <w:p w:rsidR="005179E7" w:rsidRDefault="005179E7" w:rsidP="005179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ustawy z dnia 29 lipca 2005 r. o przeciwdziałaniu przemocy w rodzinie</w:t>
      </w:r>
      <w:r w:rsidR="00D21040">
        <w:rPr>
          <w:rFonts w:ascii="Times New Roman" w:hAnsi="Times New Roman" w:cs="Times New Roman"/>
          <w:sz w:val="24"/>
          <w:szCs w:val="24"/>
        </w:rPr>
        <w:t>,</w:t>
      </w:r>
    </w:p>
    <w:p w:rsidR="005179E7" w:rsidRDefault="005179E7" w:rsidP="005179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ustawy z dnia 28 listopada 20</w:t>
      </w:r>
      <w:r w:rsidR="00D21040">
        <w:rPr>
          <w:rFonts w:ascii="Times New Roman" w:hAnsi="Times New Roman" w:cs="Times New Roman"/>
          <w:sz w:val="24"/>
          <w:szCs w:val="24"/>
        </w:rPr>
        <w:t>03r. o świadczeniach rodzinnych,</w:t>
      </w:r>
    </w:p>
    <w:p w:rsidR="0066702A" w:rsidRDefault="005179E7" w:rsidP="00D210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ustawy z dnia 11 lutego 2016 r. o pomoc</w:t>
      </w:r>
      <w:r w:rsidR="00D21040">
        <w:rPr>
          <w:rFonts w:ascii="Times New Roman" w:hAnsi="Times New Roman" w:cs="Times New Roman"/>
          <w:sz w:val="24"/>
          <w:szCs w:val="24"/>
        </w:rPr>
        <w:t xml:space="preserve">y państwa w wychowaniu dzieci </w:t>
      </w:r>
      <w:r>
        <w:rPr>
          <w:rFonts w:ascii="Times New Roman" w:hAnsi="Times New Roman" w:cs="Times New Roman"/>
          <w:sz w:val="24"/>
          <w:szCs w:val="24"/>
        </w:rPr>
        <w:t>(500+)</w:t>
      </w:r>
      <w:r w:rsidR="00D2104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tab/>
        <w:t>- ustawy z dnia 7 września 2007r.o pomocy osobom uprawnionym do alimentów</w:t>
      </w:r>
      <w:r w:rsidR="00D21040">
        <w:rPr>
          <w:rFonts w:ascii="Times New Roman" w:hAnsi="Times New Roman" w:cs="Times New Roman"/>
          <w:sz w:val="24"/>
          <w:szCs w:val="24"/>
        </w:rPr>
        <w:t>.</w:t>
      </w:r>
      <w:r>
        <w:rPr>
          <w:rFonts w:ascii="Times New Roman" w:hAnsi="Times New Roman" w:cs="Times New Roman"/>
          <w:sz w:val="24"/>
          <w:szCs w:val="24"/>
        </w:rPr>
        <w:t xml:space="preserve"> </w:t>
      </w:r>
    </w:p>
    <w:p w:rsidR="005179E7" w:rsidRPr="005701D6" w:rsidRDefault="005179E7" w:rsidP="00D21040">
      <w:pPr>
        <w:spacing w:after="0" w:line="360" w:lineRule="auto"/>
        <w:jc w:val="both"/>
        <w:rPr>
          <w:rFonts w:ascii="Times New Roman" w:hAnsi="Times New Roman" w:cs="Times New Roman"/>
          <w:b/>
          <w:sz w:val="24"/>
          <w:szCs w:val="24"/>
        </w:rPr>
      </w:pPr>
      <w:r w:rsidRPr="005701D6">
        <w:rPr>
          <w:rFonts w:ascii="Times New Roman" w:hAnsi="Times New Roman" w:cs="Times New Roman"/>
          <w:b/>
          <w:sz w:val="24"/>
          <w:szCs w:val="24"/>
        </w:rPr>
        <w:t>Świadczenia z pomocy społecznej zrealizowane w 2022 r.</w:t>
      </w:r>
      <w:r w:rsidR="00D21040" w:rsidRPr="005701D6">
        <w:rPr>
          <w:rFonts w:ascii="Times New Roman" w:hAnsi="Times New Roman" w:cs="Times New Roman"/>
          <w:b/>
          <w:sz w:val="24"/>
          <w:szCs w:val="24"/>
        </w:rPr>
        <w:t>;</w:t>
      </w:r>
    </w:p>
    <w:p w:rsidR="005179E7"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b/>
          <w:sz w:val="24"/>
          <w:szCs w:val="24"/>
          <w:highlight w:val="lightGray"/>
        </w:rPr>
        <w:t xml:space="preserve"> ●</w:t>
      </w:r>
      <w:r>
        <w:rPr>
          <w:rFonts w:ascii="Times New Roman" w:hAnsi="Times New Roman" w:cs="Times New Roman"/>
          <w:b/>
          <w:sz w:val="24"/>
          <w:szCs w:val="24"/>
        </w:rPr>
        <w:t xml:space="preserve"> zasiłki stałe</w:t>
      </w:r>
      <w:r w:rsidR="005A32FD">
        <w:rPr>
          <w:rFonts w:ascii="Times New Roman" w:hAnsi="Times New Roman" w:cs="Times New Roman"/>
          <w:sz w:val="24"/>
          <w:szCs w:val="24"/>
        </w:rPr>
        <w:t>- wypłacono</w:t>
      </w:r>
      <w:r>
        <w:rPr>
          <w:rFonts w:ascii="Times New Roman" w:hAnsi="Times New Roman" w:cs="Times New Roman"/>
          <w:sz w:val="24"/>
          <w:szCs w:val="24"/>
        </w:rPr>
        <w:t xml:space="preserve"> dla 14 osób na łączną kwotę 97.405</w:t>
      </w:r>
      <w:r w:rsidR="005A32FD">
        <w:rPr>
          <w:rFonts w:ascii="Times New Roman" w:hAnsi="Times New Roman" w:cs="Times New Roman"/>
          <w:sz w:val="24"/>
          <w:szCs w:val="24"/>
        </w:rPr>
        <w:t xml:space="preserve"> </w:t>
      </w:r>
      <w:r>
        <w:rPr>
          <w:rFonts w:ascii="Times New Roman" w:hAnsi="Times New Roman" w:cs="Times New Roman"/>
          <w:sz w:val="24"/>
          <w:szCs w:val="24"/>
        </w:rPr>
        <w:t>zł, zadanie własne gminy finansowane z budżetu państwa</w:t>
      </w:r>
      <w:r w:rsidR="00D21040">
        <w:rPr>
          <w:rFonts w:ascii="Times New Roman" w:hAnsi="Times New Roman" w:cs="Times New Roman"/>
          <w:sz w:val="24"/>
          <w:szCs w:val="24"/>
        </w:rPr>
        <w:t>,</w:t>
      </w:r>
      <w:r>
        <w:rPr>
          <w:rFonts w:ascii="Times New Roman" w:hAnsi="Times New Roman" w:cs="Times New Roman"/>
          <w:sz w:val="24"/>
          <w:szCs w:val="24"/>
        </w:rPr>
        <w:t xml:space="preserve"> </w:t>
      </w:r>
    </w:p>
    <w:p w:rsidR="005179E7"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zasiłki okresowe</w:t>
      </w:r>
      <w:r>
        <w:rPr>
          <w:rFonts w:ascii="Times New Roman" w:hAnsi="Times New Roman" w:cs="Times New Roman"/>
          <w:sz w:val="24"/>
          <w:szCs w:val="24"/>
        </w:rPr>
        <w:t xml:space="preserve"> wypłacono dla 52 rodzin na kwotę  143.430</w:t>
      </w:r>
      <w:r w:rsidR="005A32FD">
        <w:rPr>
          <w:rFonts w:ascii="Times New Roman" w:hAnsi="Times New Roman" w:cs="Times New Roman"/>
          <w:sz w:val="24"/>
          <w:szCs w:val="24"/>
        </w:rPr>
        <w:t xml:space="preserve"> </w:t>
      </w:r>
      <w:r>
        <w:rPr>
          <w:rFonts w:ascii="Times New Roman" w:hAnsi="Times New Roman" w:cs="Times New Roman"/>
          <w:sz w:val="24"/>
          <w:szCs w:val="24"/>
        </w:rPr>
        <w:t>zł  , jest to zadanie własne gminy, finansowane ze środków budżetu państwa,</w:t>
      </w:r>
    </w:p>
    <w:p w:rsidR="005179E7" w:rsidRDefault="005179E7" w:rsidP="005179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zasiłki celowe </w:t>
      </w:r>
      <w:r>
        <w:rPr>
          <w:rFonts w:ascii="Times New Roman" w:hAnsi="Times New Roman" w:cs="Times New Roman"/>
          <w:sz w:val="24"/>
          <w:szCs w:val="24"/>
        </w:rPr>
        <w:t>finansowane ze środków własnych gminy wypłacono  na kwotę 4.726 zł  dla 9 rodzin , w tym 1 rodzina skorzystała z zasiłku celowego specjalnego na kwotę 900</w:t>
      </w:r>
      <w:r w:rsidR="005A32FD">
        <w:rPr>
          <w:rFonts w:ascii="Times New Roman" w:hAnsi="Times New Roman" w:cs="Times New Roman"/>
          <w:sz w:val="24"/>
          <w:szCs w:val="24"/>
        </w:rPr>
        <w:t xml:space="preserve"> </w:t>
      </w:r>
      <w:r>
        <w:rPr>
          <w:rFonts w:ascii="Times New Roman" w:hAnsi="Times New Roman" w:cs="Times New Roman"/>
          <w:sz w:val="24"/>
          <w:szCs w:val="24"/>
        </w:rPr>
        <w:t>zł.</w:t>
      </w:r>
      <w:r>
        <w:rPr>
          <w:rFonts w:ascii="Times New Roman" w:hAnsi="Times New Roman" w:cs="Times New Roman"/>
          <w:sz w:val="24"/>
          <w:szCs w:val="24"/>
        </w:rPr>
        <w:br/>
        <w:t xml:space="preserve"> ● opłacono pobyt w Schronisku dla Bezdomnych  za 4 osoby, całkowity koszt pobytu wyniósł   37.757 zł, w tym  odpłatność osób bezdomnych posiadających źródło utrzymania wyniosła  11.290</w:t>
      </w:r>
      <w:r w:rsidR="005A32FD">
        <w:rPr>
          <w:rFonts w:ascii="Times New Roman" w:hAnsi="Times New Roman" w:cs="Times New Roman"/>
          <w:sz w:val="24"/>
          <w:szCs w:val="24"/>
        </w:rPr>
        <w:t xml:space="preserve"> </w:t>
      </w:r>
      <w:r>
        <w:rPr>
          <w:rFonts w:ascii="Times New Roman" w:hAnsi="Times New Roman" w:cs="Times New Roman"/>
          <w:sz w:val="24"/>
          <w:szCs w:val="24"/>
        </w:rPr>
        <w:t>zł</w:t>
      </w:r>
      <w:r w:rsidR="00D21040">
        <w:rPr>
          <w:rFonts w:ascii="Times New Roman" w:hAnsi="Times New Roman" w:cs="Times New Roman"/>
          <w:sz w:val="24"/>
          <w:szCs w:val="24"/>
        </w:rPr>
        <w:t>,</w:t>
      </w:r>
    </w:p>
    <w:p w:rsidR="005179E7"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składki na ubezpieczenie zdrowotne</w:t>
      </w:r>
      <w:r>
        <w:rPr>
          <w:rFonts w:ascii="Times New Roman" w:hAnsi="Times New Roman" w:cs="Times New Roman"/>
          <w:sz w:val="24"/>
          <w:szCs w:val="24"/>
        </w:rPr>
        <w:t xml:space="preserve"> od wypłaconych zasiłków stałych odprowadzono do Zakładu Ubezpieczeń Społecznych za 12 osób na kwotę 7.200</w:t>
      </w:r>
      <w:r w:rsidR="005A32FD">
        <w:rPr>
          <w:rFonts w:ascii="Times New Roman" w:hAnsi="Times New Roman" w:cs="Times New Roman"/>
          <w:sz w:val="24"/>
          <w:szCs w:val="24"/>
        </w:rPr>
        <w:t xml:space="preserve"> </w:t>
      </w:r>
      <w:r>
        <w:rPr>
          <w:rFonts w:ascii="Times New Roman" w:hAnsi="Times New Roman" w:cs="Times New Roman"/>
          <w:sz w:val="24"/>
          <w:szCs w:val="24"/>
        </w:rPr>
        <w:t>zł</w:t>
      </w:r>
      <w:r w:rsidR="00D21040">
        <w:rPr>
          <w:rFonts w:ascii="Times New Roman" w:hAnsi="Times New Roman" w:cs="Times New Roman"/>
          <w:sz w:val="24"/>
          <w:szCs w:val="24"/>
        </w:rPr>
        <w:t>,</w:t>
      </w:r>
    </w:p>
    <w:p w:rsidR="005179E7"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zasiłki celowe na zakup posiłków lub żywności w ramach wieloletniego rządowego programu „</w:t>
      </w:r>
      <w:r>
        <w:rPr>
          <w:rFonts w:ascii="Times New Roman" w:hAnsi="Times New Roman" w:cs="Times New Roman"/>
          <w:b/>
          <w:sz w:val="24"/>
          <w:szCs w:val="24"/>
        </w:rPr>
        <w:t xml:space="preserve">posiłek w szkole i w domu  na lata 2019-2023” </w:t>
      </w:r>
      <w:r>
        <w:rPr>
          <w:rFonts w:ascii="Times New Roman" w:hAnsi="Times New Roman" w:cs="Times New Roman"/>
          <w:sz w:val="24"/>
          <w:szCs w:val="24"/>
        </w:rPr>
        <w:t>wypłacono dla 76 rodzin na kwotę 212.57</w:t>
      </w:r>
      <w:r w:rsidR="005A32FD">
        <w:rPr>
          <w:rFonts w:ascii="Times New Roman" w:hAnsi="Times New Roman" w:cs="Times New Roman"/>
          <w:sz w:val="24"/>
          <w:szCs w:val="24"/>
        </w:rPr>
        <w:t xml:space="preserve"> </w:t>
      </w:r>
      <w:r>
        <w:rPr>
          <w:rFonts w:ascii="Times New Roman" w:hAnsi="Times New Roman" w:cs="Times New Roman"/>
          <w:sz w:val="24"/>
          <w:szCs w:val="24"/>
        </w:rPr>
        <w:t>5zł, opłacono  posiłki dla 7 dzieci na kwotę  7.825 zł</w:t>
      </w:r>
      <w:r w:rsidR="00D21040">
        <w:rPr>
          <w:rFonts w:ascii="Times New Roman" w:hAnsi="Times New Roman" w:cs="Times New Roman"/>
          <w:sz w:val="24"/>
          <w:szCs w:val="24"/>
        </w:rPr>
        <w:t>.</w:t>
      </w:r>
      <w:r>
        <w:rPr>
          <w:rFonts w:ascii="Times New Roman" w:hAnsi="Times New Roman" w:cs="Times New Roman"/>
          <w:sz w:val="24"/>
          <w:szCs w:val="24"/>
        </w:rPr>
        <w:t xml:space="preserve"> </w:t>
      </w:r>
    </w:p>
    <w:p w:rsidR="005179E7"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Ogółem koszt rządowego programu” pomoc państwa w zakresie dożywiania” wyniósł 220.400</w:t>
      </w:r>
      <w:r w:rsidR="005A32FD">
        <w:rPr>
          <w:rFonts w:ascii="Times New Roman" w:hAnsi="Times New Roman" w:cs="Times New Roman"/>
          <w:sz w:val="24"/>
          <w:szCs w:val="24"/>
        </w:rPr>
        <w:t xml:space="preserve"> </w:t>
      </w:r>
      <w:r>
        <w:rPr>
          <w:rFonts w:ascii="Times New Roman" w:hAnsi="Times New Roman" w:cs="Times New Roman"/>
          <w:sz w:val="24"/>
          <w:szCs w:val="24"/>
        </w:rPr>
        <w:t>zł ,w  tym z dotacji  160.200</w:t>
      </w:r>
      <w:r w:rsidR="005A32FD">
        <w:rPr>
          <w:rFonts w:ascii="Times New Roman" w:hAnsi="Times New Roman" w:cs="Times New Roman"/>
          <w:sz w:val="24"/>
          <w:szCs w:val="24"/>
        </w:rPr>
        <w:t xml:space="preserve"> </w:t>
      </w:r>
      <w:r>
        <w:rPr>
          <w:rFonts w:ascii="Times New Roman" w:hAnsi="Times New Roman" w:cs="Times New Roman"/>
          <w:sz w:val="24"/>
          <w:szCs w:val="24"/>
        </w:rPr>
        <w:t>zł, ze środków gminnych  60.200</w:t>
      </w:r>
      <w:r w:rsidR="005A32FD">
        <w:rPr>
          <w:rFonts w:ascii="Times New Roman" w:hAnsi="Times New Roman" w:cs="Times New Roman"/>
          <w:sz w:val="24"/>
          <w:szCs w:val="24"/>
        </w:rPr>
        <w:t xml:space="preserve"> </w:t>
      </w:r>
      <w:r>
        <w:rPr>
          <w:rFonts w:ascii="Times New Roman" w:hAnsi="Times New Roman" w:cs="Times New Roman"/>
          <w:sz w:val="24"/>
          <w:szCs w:val="24"/>
        </w:rPr>
        <w:t xml:space="preserve">zł </w:t>
      </w:r>
    </w:p>
    <w:p w:rsidR="005179E7"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usługi opiekuńcze</w:t>
      </w:r>
      <w:r>
        <w:rPr>
          <w:rFonts w:ascii="Times New Roman" w:hAnsi="Times New Roman" w:cs="Times New Roman"/>
          <w:sz w:val="24"/>
          <w:szCs w:val="24"/>
        </w:rPr>
        <w:t xml:space="preserve"> wykonywano u 11 osób, kwota świadczeń wyniosła 19.110 zł, w tym zawarto odpłatność  podopiecznych  na kwotę 8.399 zł</w:t>
      </w:r>
      <w:r w:rsidR="00D21040">
        <w:rPr>
          <w:rFonts w:ascii="Times New Roman" w:hAnsi="Times New Roman" w:cs="Times New Roman"/>
          <w:sz w:val="24"/>
          <w:szCs w:val="24"/>
        </w:rPr>
        <w:t>,</w:t>
      </w:r>
    </w:p>
    <w:p w:rsidR="005179E7"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kierowanie do DPS</w:t>
      </w:r>
      <w:r>
        <w:rPr>
          <w:rFonts w:ascii="Times New Roman" w:hAnsi="Times New Roman" w:cs="Times New Roman"/>
          <w:sz w:val="24"/>
          <w:szCs w:val="24"/>
        </w:rPr>
        <w:t xml:space="preserve"> –  w  Domu Pomocy Społecznej przebywały 3 osoby, odpłatność za pobyt  w wysokości  138.544zł  poniesiono ze środków własnych gminy.</w:t>
      </w:r>
    </w:p>
    <w:p w:rsidR="005179E7"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Łącznie w 2022 r. udzielono pomocy społecznej bez względu na rodzaj, formę ,liczbę oraz ź</w:t>
      </w:r>
      <w:r w:rsidR="005A32FD">
        <w:rPr>
          <w:rFonts w:ascii="Times New Roman" w:hAnsi="Times New Roman" w:cs="Times New Roman"/>
          <w:b/>
          <w:sz w:val="24"/>
          <w:szCs w:val="24"/>
        </w:rPr>
        <w:t>ródło finansowania 112 rodzinom</w:t>
      </w:r>
      <w:r>
        <w:rPr>
          <w:rFonts w:ascii="Times New Roman" w:hAnsi="Times New Roman" w:cs="Times New Roman"/>
          <w:b/>
          <w:sz w:val="24"/>
          <w:szCs w:val="24"/>
        </w:rPr>
        <w:t>, liczba osób w tych rodzinac</w:t>
      </w:r>
      <w:r w:rsidR="005A32FD">
        <w:rPr>
          <w:rFonts w:ascii="Times New Roman" w:hAnsi="Times New Roman" w:cs="Times New Roman"/>
          <w:b/>
          <w:sz w:val="24"/>
          <w:szCs w:val="24"/>
        </w:rPr>
        <w:t>h wynosiła 174 na kwotę 651.076</w:t>
      </w:r>
      <w:r>
        <w:rPr>
          <w:rFonts w:ascii="Times New Roman" w:hAnsi="Times New Roman" w:cs="Times New Roman"/>
          <w:b/>
          <w:sz w:val="24"/>
          <w:szCs w:val="24"/>
        </w:rPr>
        <w:t xml:space="preserve"> zł w tym udział środków własnych gminy wyniósł zł 240.892zł</w:t>
      </w:r>
      <w:r>
        <w:rPr>
          <w:rFonts w:ascii="Times New Roman" w:hAnsi="Times New Roman" w:cs="Times New Roman"/>
          <w:b/>
          <w:sz w:val="24"/>
          <w:szCs w:val="24"/>
        </w:rPr>
        <w:br/>
      </w:r>
      <w:r>
        <w:rPr>
          <w:rFonts w:ascii="Times New Roman" w:hAnsi="Times New Roman" w:cs="Times New Roman"/>
          <w:sz w:val="24"/>
          <w:szCs w:val="24"/>
        </w:rPr>
        <w:t>Obowiązkowym zadaniem własnym gminy jest praca socjalna, świadczona przez pracowników socjalnych na rzecz poprawy funkcjonowania osób i rodzin</w:t>
      </w:r>
      <w:r>
        <w:rPr>
          <w:rFonts w:ascii="Times New Roman" w:hAnsi="Times New Roman" w:cs="Times New Roman"/>
          <w:sz w:val="24"/>
          <w:szCs w:val="24"/>
        </w:rPr>
        <w:br/>
        <w:t xml:space="preserve"> w ich środowisku społecznym. Pomoc ta mająca na celu wzmocnienie lub odzyskanie zdolności do funkcjonowania w społeczeństwie,  udzielana jest bez względu na posiadany dochód.  W 2022 r. z tej formy pomocy skorzystało 157  rodzin. </w:t>
      </w:r>
    </w:p>
    <w:p w:rsidR="005179E7" w:rsidRDefault="005179E7" w:rsidP="005179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Ośrodku Pomocy realizowany jest projekt partnerski pn.”Kujawsko-Pomorska Teleopieka” polegający na zdalnej opiece nad pacjentem. System pozwala na szybkie wezwanie pomocy w sytuacji zagrażającej zdrowiu lub życiu, do tego służy” bransoletka życia”, którą otrzymują osoby  starsze, samotne, niesamodzielne. Bransoletki te mają połączenie z Centrum Operacyjnym.  Bransoletki życia otrzymało 7 osób z terenu Naszej gminy. Wydatki poniesione w ubiegłym roku związane z projektem to 4.078zł w tym dofinansowanie to 1.618zł, środki własne to 2.460zł.</w:t>
      </w:r>
    </w:p>
    <w:p w:rsidR="005179E7" w:rsidRDefault="005179E7" w:rsidP="005179E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Współpraca z organizacjami pozarządowymi</w:t>
      </w:r>
    </w:p>
    <w:p w:rsidR="005179E7" w:rsidRDefault="005179E7" w:rsidP="005179E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Gminny Ośrodek Pomocy Społecznej w Lubaniu współpracuje z Caritas Diecezji Włocławskiej w ramach realizacji Programu Operacyjnego Pomoc Żywnościowa 2014-2020 Podprogram 2020, jest współfinansowany ze środków Europejskiego Funduszu Pomocy Najbardziej Potrzebującym. Do zadań pracowników GOPS należy wydawanie skierowań,  sporządzanie list osób zakwalifikowanych do otrzymania pomocy żywnościowej, a od 2020 r. również wydawanie żywności, która jest dostarczana przez Caritas do miejsca wyznaczonego </w:t>
      </w:r>
      <w:r w:rsidRPr="005179E7">
        <w:rPr>
          <w:rFonts w:ascii="Times New Roman" w:hAnsi="Times New Roman" w:cs="Times New Roman"/>
        </w:rPr>
        <w:t>na terenie</w:t>
      </w:r>
      <w:r w:rsidRPr="005179E7">
        <w:rPr>
          <w:rFonts w:ascii="Times New Roman" w:eastAsia="Times New Roman" w:hAnsi="Times New Roman" w:cs="Times New Roman"/>
          <w:sz w:val="24"/>
          <w:szCs w:val="24"/>
        </w:rPr>
        <w:t> Naszej Gminy.</w:t>
      </w:r>
      <w:r>
        <w:rPr>
          <w:rFonts w:ascii="Times New Roman" w:eastAsia="Times New Roman" w:hAnsi="Times New Roman" w:cs="Times New Roman"/>
          <w:sz w:val="24"/>
          <w:szCs w:val="24"/>
        </w:rPr>
        <w:br/>
        <w:t xml:space="preserve">W ubiegłym roku żywność była wydawana przez pracowników GOPS w miesiącu marcu </w:t>
      </w:r>
    </w:p>
    <w:p w:rsidR="005179E7" w:rsidRDefault="005179E7" w:rsidP="005179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wrześ</w:t>
      </w:r>
      <w:r w:rsidR="005A32FD">
        <w:rPr>
          <w:rFonts w:ascii="Times New Roman" w:eastAsia="Times New Roman" w:hAnsi="Times New Roman" w:cs="Times New Roman"/>
          <w:sz w:val="24"/>
          <w:szCs w:val="24"/>
        </w:rPr>
        <w:t>niu, z  pomocy  tej skorzystało</w:t>
      </w:r>
      <w:r>
        <w:rPr>
          <w:rFonts w:ascii="Times New Roman" w:eastAsia="Times New Roman" w:hAnsi="Times New Roman" w:cs="Times New Roman"/>
          <w:sz w:val="24"/>
          <w:szCs w:val="24"/>
        </w:rPr>
        <w:t xml:space="preserve"> 305 osób ze 139 rodzin. </w:t>
      </w:r>
    </w:p>
    <w:p w:rsidR="005179E7" w:rsidRDefault="005179E7" w:rsidP="005179E7">
      <w:pPr>
        <w:spacing w:after="0" w:line="360" w:lineRule="auto"/>
        <w:jc w:val="both"/>
        <w:rPr>
          <w:rFonts w:ascii="Times New Roman" w:eastAsiaTheme="minorHAnsi" w:hAnsi="Times New Roman" w:cs="Times New Roman"/>
          <w:b/>
          <w:bCs/>
          <w:sz w:val="24"/>
          <w:szCs w:val="24"/>
          <w:lang w:eastAsia="en-US"/>
        </w:rPr>
      </w:pPr>
      <w:r>
        <w:rPr>
          <w:rFonts w:ascii="Times New Roman" w:hAnsi="Times New Roman" w:cs="Times New Roman"/>
          <w:b/>
          <w:bCs/>
          <w:sz w:val="24"/>
          <w:szCs w:val="24"/>
        </w:rPr>
        <w:t>Pomoc obywatelom Ukrainy</w:t>
      </w:r>
    </w:p>
    <w:p w:rsidR="005179E7" w:rsidRDefault="005179E7" w:rsidP="005179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związku z konfliktem zbrojnym na Ukrainie, na teren gminy Lubanie </w:t>
      </w:r>
      <w:r w:rsidR="005A32FD">
        <w:rPr>
          <w:rFonts w:ascii="Times New Roman" w:hAnsi="Times New Roman" w:cs="Times New Roman"/>
          <w:sz w:val="24"/>
          <w:szCs w:val="24"/>
        </w:rPr>
        <w:t xml:space="preserve">przybyło </w:t>
      </w:r>
      <w:r w:rsidR="005A32FD">
        <w:rPr>
          <w:rFonts w:ascii="Times New Roman" w:hAnsi="Times New Roman" w:cs="Times New Roman"/>
          <w:sz w:val="24"/>
          <w:szCs w:val="24"/>
        </w:rPr>
        <w:br/>
        <w:t>17 obywateli Ukrainy.</w:t>
      </w:r>
      <w:r>
        <w:rPr>
          <w:rFonts w:ascii="Times New Roman" w:hAnsi="Times New Roman" w:cs="Times New Roman"/>
          <w:sz w:val="24"/>
          <w:szCs w:val="24"/>
        </w:rPr>
        <w:t xml:space="preserve"> W związku z tą sytuacją Ośrodek Pomocy dokonał wypłat jednorazowego świadczenia pieniężnego w wysokości 300 zł na osobę  na kwotę 5.100 zł.</w:t>
      </w:r>
    </w:p>
    <w:p w:rsidR="005179E7" w:rsidRDefault="005179E7" w:rsidP="005179E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Usuwanie skutków klęsk żywiołowych   </w:t>
      </w:r>
    </w:p>
    <w:p w:rsidR="005179E7" w:rsidRDefault="005179E7" w:rsidP="005179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2022 r. na usunięcie skutków nawałnic, rozległych uszkodzeń i strat dokonano wypłaty zasiłków celowych na kwotę 22.000zł dla 8 rodzin. Środki na pokrycie strat pozyskano z Kujawsko-Pomorskiego Samorządowego Stowarzyszenia „Salutaris „z siedzibą w Toruniu.</w:t>
      </w:r>
    </w:p>
    <w:p w:rsidR="005179E7" w:rsidRDefault="005179E7" w:rsidP="005179E7">
      <w:pPr>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lastRenderedPageBreak/>
        <w:t>Ustawa o wspieraniu rodziny i systemie pieczy zastępcze</w:t>
      </w:r>
      <w:r>
        <w:rPr>
          <w:rFonts w:ascii="Times New Roman" w:hAnsi="Times New Roman" w:cs="Times New Roman"/>
          <w:sz w:val="24"/>
          <w:szCs w:val="24"/>
        </w:rPr>
        <w:t xml:space="preserve">j                                                                                                                           </w:t>
      </w:r>
    </w:p>
    <w:p w:rsidR="005179E7"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Ośrodek realizuje zadania wynikające z ustawy o wspieraniu rodziny i pieczy zastępczej. Głównym celem tych zadań jest wspieranie rodzin przeżywających trudności </w:t>
      </w:r>
      <w:r>
        <w:rPr>
          <w:rFonts w:ascii="Times New Roman" w:hAnsi="Times New Roman" w:cs="Times New Roman"/>
          <w:sz w:val="24"/>
          <w:szCs w:val="24"/>
        </w:rPr>
        <w:br/>
        <w:t>w wypełnianiu funkcji opiekuńczo-wychowawczych, poprzez świadczenie usług asystenta rodziny. Praca asystenta z tymi  rodzinami pozwala na  zatrzymanie dzieci zagrożonych umieszczeniem w pieczy zastępczej, w rodzinach biologicznych lub powrót do rodziny dzieci umieszczonych wcześniej w pieczy zastępczej. Ogółem wydatki poniesione w 2022</w:t>
      </w:r>
      <w:r w:rsidR="005701D6">
        <w:rPr>
          <w:rFonts w:ascii="Times New Roman" w:hAnsi="Times New Roman" w:cs="Times New Roman"/>
          <w:sz w:val="24"/>
          <w:szCs w:val="24"/>
        </w:rPr>
        <w:t xml:space="preserve"> </w:t>
      </w:r>
      <w:r>
        <w:rPr>
          <w:rFonts w:ascii="Times New Roman" w:hAnsi="Times New Roman" w:cs="Times New Roman"/>
          <w:sz w:val="24"/>
          <w:szCs w:val="24"/>
        </w:rPr>
        <w:t>r. na realizację zadań zawartych w ustawie o wspieraniu rodziny i systemie pieczy zastępczej wyniosły 62.105</w:t>
      </w:r>
      <w:r w:rsidR="005A32FD">
        <w:rPr>
          <w:rFonts w:ascii="Times New Roman" w:hAnsi="Times New Roman" w:cs="Times New Roman"/>
          <w:sz w:val="24"/>
          <w:szCs w:val="24"/>
        </w:rPr>
        <w:t xml:space="preserve"> </w:t>
      </w:r>
      <w:r>
        <w:rPr>
          <w:rFonts w:ascii="Times New Roman" w:hAnsi="Times New Roman" w:cs="Times New Roman"/>
          <w:sz w:val="24"/>
          <w:szCs w:val="24"/>
        </w:rPr>
        <w:t>zł</w:t>
      </w:r>
      <w:r w:rsidR="005701D6">
        <w:rPr>
          <w:rFonts w:ascii="Times New Roman" w:hAnsi="Times New Roman" w:cs="Times New Roman"/>
          <w:sz w:val="24"/>
          <w:szCs w:val="24"/>
        </w:rPr>
        <w:t>.</w:t>
      </w:r>
    </w:p>
    <w:p w:rsidR="00AA24D9" w:rsidRDefault="005A32FD" w:rsidP="005A32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Ze środków gminy sfinansowano pobyt</w:t>
      </w:r>
      <w:r w:rsidR="005179E7">
        <w:rPr>
          <w:rFonts w:ascii="Times New Roman" w:hAnsi="Times New Roman" w:cs="Times New Roman"/>
          <w:sz w:val="24"/>
          <w:szCs w:val="24"/>
        </w:rPr>
        <w:t xml:space="preserve"> 3 dzieci umieszczonych przez Sąd </w:t>
      </w:r>
      <w:r w:rsidR="005179E7">
        <w:rPr>
          <w:rFonts w:ascii="Times New Roman" w:hAnsi="Times New Roman" w:cs="Times New Roman"/>
          <w:sz w:val="24"/>
          <w:szCs w:val="24"/>
        </w:rPr>
        <w:br/>
        <w:t>w spokrewnionych rodzinach zastępczych w wysokości 13.027 zł.</w:t>
      </w:r>
      <w:bookmarkStart w:id="0" w:name="_Hlk132275217"/>
    </w:p>
    <w:bookmarkEnd w:id="0"/>
    <w:p w:rsidR="005179E7" w:rsidRDefault="005179E7" w:rsidP="005179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Ustawa o przeciwdziałaniu przemocy w rodzinie</w:t>
      </w:r>
    </w:p>
    <w:p w:rsidR="005179E7"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Ośrodek Pomocy Społecznej realizuje zadania w/w ustawy. Organizuje obsługę administracyjno- biurową  Zespołu Interdyscyplinarnego powołanego na podstawie ustawy</w:t>
      </w:r>
      <w:r>
        <w:rPr>
          <w:rFonts w:ascii="Times New Roman" w:hAnsi="Times New Roman" w:cs="Times New Roman"/>
          <w:sz w:val="24"/>
          <w:szCs w:val="24"/>
        </w:rPr>
        <w:br/>
        <w:t xml:space="preserve"> z dnia 29 lipca 2005 r. o przeciwdziałaniu przemocy w rodzinie w 2011 r. </w:t>
      </w:r>
      <w:r>
        <w:rPr>
          <w:rFonts w:ascii="Times New Roman" w:hAnsi="Times New Roman" w:cs="Times New Roman"/>
          <w:sz w:val="24"/>
          <w:szCs w:val="24"/>
        </w:rPr>
        <w:br/>
        <w:t xml:space="preserve">Zadaniem Zespołu jest realizacja działań określonych w gminnym programie przeciwdziałania przemocy w rodzinie oraz ochrony ofiar przemocy w rodzinie, min. podejmowanie działań  w środowiskach zagrożonym przemocą, inicjowanie interwencji  </w:t>
      </w:r>
      <w:r>
        <w:rPr>
          <w:rFonts w:ascii="Times New Roman" w:hAnsi="Times New Roman" w:cs="Times New Roman"/>
          <w:sz w:val="24"/>
          <w:szCs w:val="24"/>
        </w:rPr>
        <w:br/>
        <w:t xml:space="preserve">w środowisku dotkniętym przemocą. Spotkania Zespołu odbywają się  raz na trzy miesiące. </w:t>
      </w:r>
      <w:r>
        <w:rPr>
          <w:rFonts w:ascii="Times New Roman" w:hAnsi="Times New Roman" w:cs="Times New Roman"/>
          <w:sz w:val="24"/>
          <w:szCs w:val="24"/>
        </w:rPr>
        <w:br/>
        <w:t xml:space="preserve">W ubiegłym roku Zespół spotykał się czterokrotnie, podczas spotkań poruszane były bieżące sprawy związane z wszczęciem procedury „Niebieskiej Karty”, a także z realizacją „Gminnego Programu Przeciwdziałania Przemocy w Rodzinie  oraz Ochrony Ofiar Przemocy w Rodzinie na lata 2022 - 2026” przyjętego Uchwałą Nr XXV/236/2022 Rady Gminy Lubanie 29 marca 2022r. W roku 2022 wszczęto 6 procedur „Niebieskiej Karty”, w tym </w:t>
      </w:r>
      <w:r>
        <w:rPr>
          <w:rFonts w:ascii="Times New Roman" w:hAnsi="Times New Roman" w:cs="Times New Roman"/>
          <w:sz w:val="24"/>
          <w:szCs w:val="24"/>
        </w:rPr>
        <w:br/>
        <w:t>5 Niebieskich Kart sporządzono podczas interwencji przez funkcjonariuszy Policji , 1 przez pracowników GOPS Lubanie. Od 2021r. w gminie Lubanie w siedzibie GOPS dział</w:t>
      </w:r>
      <w:r w:rsidR="00FD00F3">
        <w:rPr>
          <w:rFonts w:ascii="Times New Roman" w:hAnsi="Times New Roman" w:cs="Times New Roman"/>
          <w:sz w:val="24"/>
          <w:szCs w:val="24"/>
        </w:rPr>
        <w:t xml:space="preserve">a punkt pomocy psychologicznej. </w:t>
      </w:r>
      <w:r>
        <w:rPr>
          <w:rFonts w:ascii="Times New Roman" w:hAnsi="Times New Roman" w:cs="Times New Roman"/>
          <w:sz w:val="24"/>
          <w:szCs w:val="24"/>
        </w:rPr>
        <w:t xml:space="preserve">Pan psycholog udziela porad dla rodzin dotkniętych przemocą </w:t>
      </w:r>
      <w:r>
        <w:rPr>
          <w:rFonts w:ascii="Times New Roman" w:hAnsi="Times New Roman" w:cs="Times New Roman"/>
          <w:sz w:val="24"/>
          <w:szCs w:val="24"/>
        </w:rPr>
        <w:br/>
        <w:t xml:space="preserve">1x w miesiącu. </w:t>
      </w:r>
    </w:p>
    <w:p w:rsidR="005179E7" w:rsidRDefault="005179E7" w:rsidP="005179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DZIAŁ ŚWIADCZEŃ RODZINNYCH - Inne rodzaje świadczeń </w:t>
      </w:r>
    </w:p>
    <w:p w:rsidR="005179E7" w:rsidRDefault="005179E7" w:rsidP="005179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Ośrodek Pomocy Społecznej w Lubaniu – Dział Świadczeń Rodzinnych  jako zadanie zlecone z zakresu administracji rządowej realizuje min. świadczenia rodzinne. Są to zasiłki rodzinne oraz siedem różnego rodzaju dodatków, przyznawanych na wniosek strony. </w:t>
      </w:r>
      <w:r w:rsidR="00686FE6">
        <w:rPr>
          <w:rFonts w:ascii="Times New Roman" w:hAnsi="Times New Roman" w:cs="Times New Roman"/>
          <w:sz w:val="24"/>
          <w:szCs w:val="24"/>
        </w:rPr>
        <w:t xml:space="preserve">               </w:t>
      </w:r>
      <w:r>
        <w:rPr>
          <w:rFonts w:ascii="Times New Roman" w:hAnsi="Times New Roman" w:cs="Times New Roman"/>
          <w:sz w:val="24"/>
          <w:szCs w:val="24"/>
        </w:rPr>
        <w:t xml:space="preserve">W katalogu świadczeń rodzinnych są również: jednorazowa zapomoga z tytułu urodzenia dziecka, świadczenia rodzicielskie, świadczenia opiekuńcze związane z niepełnosprawnością </w:t>
      </w:r>
      <w:r>
        <w:rPr>
          <w:rFonts w:ascii="Times New Roman" w:hAnsi="Times New Roman" w:cs="Times New Roman"/>
          <w:sz w:val="24"/>
          <w:szCs w:val="24"/>
        </w:rPr>
        <w:lastRenderedPageBreak/>
        <w:t>tj. zasiłki pielęgnacyjne, świadczenia pielęgnacyjne, specjalne zasiłki opiekuńcze. Poniesione wydatki w roku 2022 na realizację wymienionych świadczeń wyniosły 1.213.586zł w tym na:</w:t>
      </w:r>
    </w:p>
    <w:p w:rsidR="005179E7" w:rsidRDefault="005701D6" w:rsidP="005701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79E7">
        <w:rPr>
          <w:rFonts w:ascii="Times New Roman" w:hAnsi="Times New Roman" w:cs="Times New Roman"/>
          <w:sz w:val="24"/>
          <w:szCs w:val="24"/>
        </w:rPr>
        <w:t xml:space="preserve">świadczenia rodzinne wraz z zasiłkiem dla opiekuna    </w:t>
      </w:r>
      <w:r w:rsidR="005179E7">
        <w:rPr>
          <w:rFonts w:ascii="Times New Roman" w:hAnsi="Times New Roman" w:cs="Times New Roman"/>
          <w:sz w:val="24"/>
          <w:szCs w:val="24"/>
        </w:rPr>
        <w:tab/>
      </w:r>
      <w:r w:rsidR="005179E7">
        <w:rPr>
          <w:rFonts w:ascii="Times New Roman" w:hAnsi="Times New Roman" w:cs="Times New Roman"/>
          <w:sz w:val="24"/>
          <w:szCs w:val="24"/>
        </w:rPr>
        <w:tab/>
        <w:t xml:space="preserve"> </w:t>
      </w:r>
      <w:r>
        <w:rPr>
          <w:rFonts w:ascii="Times New Roman" w:hAnsi="Times New Roman" w:cs="Times New Roman"/>
          <w:sz w:val="24"/>
          <w:szCs w:val="24"/>
        </w:rPr>
        <w:tab/>
      </w:r>
      <w:r w:rsidR="005179E7">
        <w:rPr>
          <w:rFonts w:ascii="Times New Roman" w:hAnsi="Times New Roman" w:cs="Times New Roman"/>
          <w:sz w:val="24"/>
          <w:szCs w:val="24"/>
        </w:rPr>
        <w:t>1.062.249</w:t>
      </w:r>
      <w:r>
        <w:rPr>
          <w:rFonts w:ascii="Times New Roman" w:hAnsi="Times New Roman" w:cs="Times New Roman"/>
          <w:sz w:val="24"/>
          <w:szCs w:val="24"/>
        </w:rPr>
        <w:t xml:space="preserve"> </w:t>
      </w:r>
      <w:r w:rsidR="005179E7">
        <w:rPr>
          <w:rFonts w:ascii="Times New Roman" w:hAnsi="Times New Roman" w:cs="Times New Roman"/>
          <w:sz w:val="24"/>
          <w:szCs w:val="24"/>
        </w:rPr>
        <w:t>zł</w:t>
      </w:r>
      <w:r>
        <w:rPr>
          <w:rFonts w:ascii="Times New Roman" w:hAnsi="Times New Roman" w:cs="Times New Roman"/>
          <w:sz w:val="24"/>
          <w:szCs w:val="24"/>
        </w:rPr>
        <w:t>,</w:t>
      </w:r>
    </w:p>
    <w:p w:rsidR="005179E7" w:rsidRDefault="005701D6" w:rsidP="005701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79E7">
        <w:rPr>
          <w:rFonts w:ascii="Times New Roman" w:hAnsi="Times New Roman" w:cs="Times New Roman"/>
          <w:sz w:val="24"/>
          <w:szCs w:val="24"/>
        </w:rPr>
        <w:t>świadczenia z funduszu alimentacyjnego (20 osób uprawnionych)</w:t>
      </w:r>
      <w:r w:rsidR="005179E7">
        <w:rPr>
          <w:rFonts w:ascii="Times New Roman" w:hAnsi="Times New Roman" w:cs="Times New Roman"/>
          <w:sz w:val="24"/>
          <w:szCs w:val="24"/>
        </w:rPr>
        <w:tab/>
        <w:t xml:space="preserve">      94.341</w:t>
      </w:r>
      <w:r>
        <w:rPr>
          <w:rFonts w:ascii="Times New Roman" w:hAnsi="Times New Roman" w:cs="Times New Roman"/>
          <w:sz w:val="24"/>
          <w:szCs w:val="24"/>
        </w:rPr>
        <w:t xml:space="preserve"> </w:t>
      </w:r>
      <w:r w:rsidR="005179E7">
        <w:rPr>
          <w:rFonts w:ascii="Times New Roman" w:hAnsi="Times New Roman" w:cs="Times New Roman"/>
          <w:sz w:val="24"/>
          <w:szCs w:val="24"/>
        </w:rPr>
        <w:t>zł</w:t>
      </w:r>
      <w:r>
        <w:rPr>
          <w:rFonts w:ascii="Times New Roman" w:hAnsi="Times New Roman" w:cs="Times New Roman"/>
          <w:sz w:val="24"/>
          <w:szCs w:val="24"/>
        </w:rPr>
        <w:t>,</w:t>
      </w:r>
      <w:r w:rsidR="005179E7">
        <w:rPr>
          <w:rFonts w:ascii="Times New Roman" w:hAnsi="Times New Roman" w:cs="Times New Roman"/>
          <w:sz w:val="24"/>
          <w:szCs w:val="24"/>
        </w:rPr>
        <w:tab/>
      </w:r>
    </w:p>
    <w:p w:rsidR="005179E7" w:rsidRDefault="005701D6" w:rsidP="005701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79E7">
        <w:rPr>
          <w:rFonts w:ascii="Times New Roman" w:hAnsi="Times New Roman" w:cs="Times New Roman"/>
          <w:sz w:val="24"/>
          <w:szCs w:val="24"/>
        </w:rPr>
        <w:t>świadczenia rodzicielskie</w:t>
      </w:r>
      <w:r w:rsidR="005179E7">
        <w:rPr>
          <w:rFonts w:ascii="Times New Roman" w:hAnsi="Times New Roman" w:cs="Times New Roman"/>
          <w:sz w:val="24"/>
          <w:szCs w:val="24"/>
        </w:rPr>
        <w:tab/>
      </w:r>
      <w:r w:rsidR="005179E7">
        <w:rPr>
          <w:rFonts w:ascii="Times New Roman" w:hAnsi="Times New Roman" w:cs="Times New Roman"/>
          <w:sz w:val="24"/>
          <w:szCs w:val="24"/>
        </w:rPr>
        <w:tab/>
      </w:r>
      <w:r w:rsidR="005179E7">
        <w:rPr>
          <w:rFonts w:ascii="Times New Roman" w:hAnsi="Times New Roman" w:cs="Times New Roman"/>
          <w:sz w:val="24"/>
          <w:szCs w:val="24"/>
        </w:rPr>
        <w:tab/>
      </w:r>
      <w:r w:rsidR="005179E7">
        <w:rPr>
          <w:rFonts w:ascii="Times New Roman" w:hAnsi="Times New Roman" w:cs="Times New Roman"/>
          <w:sz w:val="24"/>
          <w:szCs w:val="24"/>
        </w:rPr>
        <w:tab/>
      </w:r>
      <w:r w:rsidR="005179E7">
        <w:rPr>
          <w:rFonts w:ascii="Times New Roman" w:hAnsi="Times New Roman" w:cs="Times New Roman"/>
          <w:sz w:val="24"/>
          <w:szCs w:val="24"/>
        </w:rPr>
        <w:tab/>
      </w:r>
      <w:r w:rsidR="005179E7">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5179E7">
        <w:rPr>
          <w:rFonts w:ascii="Times New Roman" w:hAnsi="Times New Roman" w:cs="Times New Roman"/>
          <w:sz w:val="24"/>
          <w:szCs w:val="24"/>
        </w:rPr>
        <w:t>56.996</w:t>
      </w:r>
      <w:r>
        <w:rPr>
          <w:rFonts w:ascii="Times New Roman" w:hAnsi="Times New Roman" w:cs="Times New Roman"/>
          <w:sz w:val="24"/>
          <w:szCs w:val="24"/>
        </w:rPr>
        <w:t xml:space="preserve"> </w:t>
      </w:r>
      <w:r w:rsidR="005179E7">
        <w:rPr>
          <w:rFonts w:ascii="Times New Roman" w:hAnsi="Times New Roman" w:cs="Times New Roman"/>
          <w:sz w:val="24"/>
          <w:szCs w:val="24"/>
        </w:rPr>
        <w:t>zł</w:t>
      </w:r>
      <w:r>
        <w:rPr>
          <w:rFonts w:ascii="Times New Roman" w:hAnsi="Times New Roman" w:cs="Times New Roman"/>
          <w:sz w:val="24"/>
          <w:szCs w:val="24"/>
        </w:rPr>
        <w:t>.</w:t>
      </w:r>
    </w:p>
    <w:p w:rsidR="005179E7"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Opłacono składki na ubezpieczenie emerytalno-rentowe od niektórych osób pobierających świadczenia pielęgnacyjne i zasiłek dla opiekuna w wysokości 115.289</w:t>
      </w:r>
      <w:r w:rsidR="00686FE6">
        <w:rPr>
          <w:rFonts w:ascii="Times New Roman" w:hAnsi="Times New Roman" w:cs="Times New Roman"/>
          <w:sz w:val="24"/>
          <w:szCs w:val="24"/>
        </w:rPr>
        <w:t xml:space="preserve"> </w:t>
      </w:r>
      <w:r>
        <w:rPr>
          <w:rFonts w:ascii="Times New Roman" w:hAnsi="Times New Roman" w:cs="Times New Roman"/>
          <w:sz w:val="24"/>
          <w:szCs w:val="24"/>
        </w:rPr>
        <w:t>zł oraz składki na ubezpieczenie  zdrowotne na kwotę 14.715</w:t>
      </w:r>
      <w:r w:rsidR="007137BA">
        <w:rPr>
          <w:rFonts w:ascii="Times New Roman" w:hAnsi="Times New Roman" w:cs="Times New Roman"/>
          <w:sz w:val="24"/>
          <w:szCs w:val="24"/>
        </w:rPr>
        <w:t xml:space="preserve"> </w:t>
      </w:r>
      <w:r>
        <w:rPr>
          <w:rFonts w:ascii="Times New Roman" w:hAnsi="Times New Roman" w:cs="Times New Roman"/>
          <w:sz w:val="24"/>
          <w:szCs w:val="24"/>
        </w:rPr>
        <w:t>zł</w:t>
      </w:r>
      <w:r w:rsidR="007137BA">
        <w:rPr>
          <w:rFonts w:ascii="Times New Roman" w:hAnsi="Times New Roman" w:cs="Times New Roman"/>
          <w:sz w:val="24"/>
          <w:szCs w:val="24"/>
        </w:rPr>
        <w:t>.</w:t>
      </w:r>
    </w:p>
    <w:p w:rsidR="005179E7" w:rsidRDefault="005179E7" w:rsidP="005179E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Świadczenia wychowawcze 500+</w:t>
      </w:r>
    </w:p>
    <w:p w:rsidR="005179E7" w:rsidRDefault="005179E7" w:rsidP="007137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Od 1 stycznia 2022</w:t>
      </w:r>
      <w:r w:rsidR="00686FE6">
        <w:rPr>
          <w:rFonts w:ascii="Times New Roman" w:hAnsi="Times New Roman" w:cs="Times New Roman"/>
          <w:sz w:val="24"/>
          <w:szCs w:val="24"/>
        </w:rPr>
        <w:t xml:space="preserve"> </w:t>
      </w:r>
      <w:r>
        <w:rPr>
          <w:rFonts w:ascii="Times New Roman" w:hAnsi="Times New Roman" w:cs="Times New Roman"/>
          <w:sz w:val="24"/>
          <w:szCs w:val="24"/>
        </w:rPr>
        <w:t>r. obsługę programu 500+ ( świadczenia wychowawcze) przejął Zakład Ubezpieczeń Społecznych, jednakże do 31 maja 2022</w:t>
      </w:r>
      <w:r w:rsidR="00686FE6">
        <w:rPr>
          <w:rFonts w:ascii="Times New Roman" w:hAnsi="Times New Roman" w:cs="Times New Roman"/>
          <w:sz w:val="24"/>
          <w:szCs w:val="24"/>
        </w:rPr>
        <w:t xml:space="preserve"> </w:t>
      </w:r>
      <w:r>
        <w:rPr>
          <w:rFonts w:ascii="Times New Roman" w:hAnsi="Times New Roman" w:cs="Times New Roman"/>
          <w:sz w:val="24"/>
          <w:szCs w:val="24"/>
        </w:rPr>
        <w:t>r, wypłata tych świadczeń odbywała się w Dziale Świadczeń Rodzinnych. Wydatki poniesione w 2022</w:t>
      </w:r>
      <w:r w:rsidR="00686FE6">
        <w:rPr>
          <w:rFonts w:ascii="Times New Roman" w:hAnsi="Times New Roman" w:cs="Times New Roman"/>
          <w:sz w:val="24"/>
          <w:szCs w:val="24"/>
        </w:rPr>
        <w:t xml:space="preserve"> </w:t>
      </w:r>
      <w:r>
        <w:rPr>
          <w:rFonts w:ascii="Times New Roman" w:hAnsi="Times New Roman" w:cs="Times New Roman"/>
          <w:sz w:val="24"/>
          <w:szCs w:val="24"/>
        </w:rPr>
        <w:t xml:space="preserve">r. od stycznia </w:t>
      </w:r>
      <w:r w:rsidR="005A32FD">
        <w:rPr>
          <w:rFonts w:ascii="Times New Roman" w:hAnsi="Times New Roman" w:cs="Times New Roman"/>
          <w:sz w:val="24"/>
          <w:szCs w:val="24"/>
        </w:rPr>
        <w:t>do maja w ramach pomocy państwa</w:t>
      </w:r>
      <w:r>
        <w:rPr>
          <w:rFonts w:ascii="Times New Roman" w:hAnsi="Times New Roman" w:cs="Times New Roman"/>
          <w:sz w:val="24"/>
          <w:szCs w:val="24"/>
        </w:rPr>
        <w:t xml:space="preserve"> w wychowaniu dzieci- 500+ wyniosły 1.831.29,36zł.</w:t>
      </w:r>
    </w:p>
    <w:p w:rsidR="005179E7" w:rsidRDefault="005179E7" w:rsidP="005179E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Dodatki: osłonowy i węglowy</w:t>
      </w:r>
    </w:p>
    <w:p w:rsidR="005179E7" w:rsidRDefault="005179E7" w:rsidP="007137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2022</w:t>
      </w:r>
      <w:r w:rsidR="00686FE6">
        <w:rPr>
          <w:rFonts w:ascii="Times New Roman" w:hAnsi="Times New Roman" w:cs="Times New Roman"/>
          <w:sz w:val="24"/>
          <w:szCs w:val="24"/>
        </w:rPr>
        <w:t xml:space="preserve"> </w:t>
      </w:r>
      <w:r>
        <w:rPr>
          <w:rFonts w:ascii="Times New Roman" w:hAnsi="Times New Roman" w:cs="Times New Roman"/>
          <w:sz w:val="24"/>
          <w:szCs w:val="24"/>
        </w:rPr>
        <w:t>r. Ośrodek Pomocy Społecznej  otrzymał dwa nowe zadania do realizacji tj. dodatek osłonowy i dodatek węglowy. Wydatki związane z realizacją tych dodatków były pokrywane z otrzymanych dotacji z budżetu państwa.</w:t>
      </w:r>
    </w:p>
    <w:p w:rsidR="005179E7" w:rsidRDefault="005179E7" w:rsidP="00686FE6">
      <w:pPr>
        <w:spacing w:after="0" w:line="360" w:lineRule="auto"/>
        <w:jc w:val="both"/>
        <w:rPr>
          <w:rFonts w:ascii="Times New Roman" w:hAnsi="Times New Roman" w:cs="Times New Roman"/>
          <w:b/>
          <w:bCs/>
          <w:sz w:val="24"/>
          <w:szCs w:val="24"/>
        </w:rPr>
      </w:pPr>
      <w:bookmarkStart w:id="1" w:name="_Hlk132200673"/>
      <w:r>
        <w:rPr>
          <w:rFonts w:ascii="Times New Roman" w:hAnsi="Times New Roman" w:cs="Times New Roman"/>
          <w:b/>
          <w:bCs/>
          <w:sz w:val="24"/>
          <w:szCs w:val="24"/>
        </w:rPr>
        <w:t xml:space="preserve">Dodatek osłonowy </w:t>
      </w:r>
    </w:p>
    <w:bookmarkEnd w:id="1"/>
    <w:p w:rsidR="005A32FD" w:rsidRDefault="005179E7" w:rsidP="00686F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Wydatki związane z wypłatą dodatków osłonowych wraz z kosz</w:t>
      </w:r>
      <w:r w:rsidR="00C06BD1">
        <w:rPr>
          <w:rFonts w:ascii="Times New Roman" w:hAnsi="Times New Roman" w:cs="Times New Roman"/>
          <w:sz w:val="24"/>
          <w:szCs w:val="24"/>
        </w:rPr>
        <w:t>tami obsługi wyniosły 515.408zł</w:t>
      </w:r>
      <w:r>
        <w:rPr>
          <w:rFonts w:ascii="Times New Roman" w:hAnsi="Times New Roman" w:cs="Times New Roman"/>
          <w:sz w:val="24"/>
          <w:szCs w:val="24"/>
        </w:rPr>
        <w:t>.</w:t>
      </w:r>
      <w:r w:rsidR="00C06BD1">
        <w:rPr>
          <w:rFonts w:ascii="Times New Roman" w:hAnsi="Times New Roman" w:cs="Times New Roman"/>
          <w:sz w:val="24"/>
          <w:szCs w:val="24"/>
        </w:rPr>
        <w:t xml:space="preserve"> </w:t>
      </w:r>
      <w:r>
        <w:rPr>
          <w:rFonts w:ascii="Times New Roman" w:hAnsi="Times New Roman" w:cs="Times New Roman"/>
          <w:sz w:val="24"/>
          <w:szCs w:val="24"/>
        </w:rPr>
        <w:t>Dodatek osłon</w:t>
      </w:r>
      <w:r w:rsidR="00686FE6">
        <w:rPr>
          <w:rFonts w:ascii="Times New Roman" w:hAnsi="Times New Roman" w:cs="Times New Roman"/>
          <w:sz w:val="24"/>
          <w:szCs w:val="24"/>
        </w:rPr>
        <w:t>owy otrzymało </w:t>
      </w:r>
      <w:r w:rsidR="00C06BD1">
        <w:rPr>
          <w:rFonts w:ascii="Times New Roman" w:hAnsi="Times New Roman" w:cs="Times New Roman"/>
          <w:sz w:val="24"/>
          <w:szCs w:val="24"/>
        </w:rPr>
        <w:t xml:space="preserve">766 </w:t>
      </w:r>
      <w:r>
        <w:rPr>
          <w:rFonts w:ascii="Times New Roman" w:hAnsi="Times New Roman" w:cs="Times New Roman"/>
          <w:sz w:val="24"/>
          <w:szCs w:val="24"/>
        </w:rPr>
        <w:t>os. na kwotę 505.302</w:t>
      </w:r>
      <w:r w:rsidR="00686FE6">
        <w:rPr>
          <w:rFonts w:ascii="Times New Roman" w:hAnsi="Times New Roman" w:cs="Times New Roman"/>
          <w:sz w:val="24"/>
          <w:szCs w:val="24"/>
        </w:rPr>
        <w:t xml:space="preserve"> </w:t>
      </w:r>
      <w:r w:rsidR="005A32FD">
        <w:rPr>
          <w:rFonts w:ascii="Times New Roman" w:hAnsi="Times New Roman" w:cs="Times New Roman"/>
          <w:sz w:val="24"/>
          <w:szCs w:val="24"/>
        </w:rPr>
        <w:t>zł.</w:t>
      </w:r>
    </w:p>
    <w:p w:rsidR="005179E7" w:rsidRDefault="005179E7" w:rsidP="00686F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Koszty obsługi tego zadania wyniosły 10.106</w:t>
      </w:r>
      <w:r w:rsidR="00F75660">
        <w:rPr>
          <w:rFonts w:ascii="Times New Roman" w:hAnsi="Times New Roman" w:cs="Times New Roman"/>
          <w:sz w:val="24"/>
          <w:szCs w:val="24"/>
        </w:rPr>
        <w:t xml:space="preserve"> </w:t>
      </w:r>
      <w:r>
        <w:rPr>
          <w:rFonts w:ascii="Times New Roman" w:hAnsi="Times New Roman" w:cs="Times New Roman"/>
          <w:sz w:val="24"/>
          <w:szCs w:val="24"/>
        </w:rPr>
        <w:t>zł</w:t>
      </w:r>
    </w:p>
    <w:p w:rsidR="005179E7" w:rsidRDefault="005179E7" w:rsidP="005179E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Dodatek węglowy</w:t>
      </w:r>
    </w:p>
    <w:p w:rsidR="005A32FD" w:rsidRDefault="005179E7" w:rsidP="00686F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Wydatki związane z wypłatą dodatków węglowych wraz z koszta</w:t>
      </w:r>
      <w:r w:rsidR="00C06BD1">
        <w:rPr>
          <w:rFonts w:ascii="Times New Roman" w:hAnsi="Times New Roman" w:cs="Times New Roman"/>
          <w:sz w:val="24"/>
          <w:szCs w:val="24"/>
        </w:rPr>
        <w:t>mi obsługi wyniosły 3.605.336zł</w:t>
      </w:r>
      <w:r>
        <w:rPr>
          <w:rFonts w:ascii="Times New Roman" w:hAnsi="Times New Roman" w:cs="Times New Roman"/>
          <w:sz w:val="24"/>
          <w:szCs w:val="24"/>
        </w:rPr>
        <w:t>.</w:t>
      </w:r>
      <w:r w:rsidR="00686FE6">
        <w:rPr>
          <w:rFonts w:ascii="Times New Roman" w:hAnsi="Times New Roman" w:cs="Times New Roman"/>
          <w:sz w:val="24"/>
          <w:szCs w:val="24"/>
        </w:rPr>
        <w:t xml:space="preserve"> Dodatek węglowy otrzymały 1192 osoby </w:t>
      </w:r>
      <w:r w:rsidR="00C06BD1">
        <w:rPr>
          <w:rFonts w:ascii="Times New Roman" w:hAnsi="Times New Roman" w:cs="Times New Roman"/>
          <w:sz w:val="24"/>
          <w:szCs w:val="24"/>
        </w:rPr>
        <w:t>na kwotę 3.576.000</w:t>
      </w:r>
      <w:r w:rsidR="005A32FD">
        <w:rPr>
          <w:rFonts w:ascii="Times New Roman" w:hAnsi="Times New Roman" w:cs="Times New Roman"/>
          <w:sz w:val="24"/>
          <w:szCs w:val="24"/>
        </w:rPr>
        <w:t xml:space="preserve"> </w:t>
      </w:r>
      <w:r w:rsidR="00C06BD1">
        <w:rPr>
          <w:rFonts w:ascii="Times New Roman" w:hAnsi="Times New Roman" w:cs="Times New Roman"/>
          <w:sz w:val="24"/>
          <w:szCs w:val="24"/>
        </w:rPr>
        <w:t>zł.</w:t>
      </w:r>
    </w:p>
    <w:p w:rsidR="005179E7" w:rsidRDefault="005179E7" w:rsidP="00686F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Koszty obsługi tego zadania wyniosły 29.336</w:t>
      </w:r>
      <w:r w:rsidR="00C06BD1">
        <w:rPr>
          <w:rFonts w:ascii="Times New Roman" w:hAnsi="Times New Roman" w:cs="Times New Roman"/>
          <w:sz w:val="24"/>
          <w:szCs w:val="24"/>
        </w:rPr>
        <w:t xml:space="preserve"> </w:t>
      </w:r>
      <w:r>
        <w:rPr>
          <w:rFonts w:ascii="Times New Roman" w:hAnsi="Times New Roman" w:cs="Times New Roman"/>
          <w:sz w:val="24"/>
          <w:szCs w:val="24"/>
        </w:rPr>
        <w:t>zł</w:t>
      </w:r>
      <w:r w:rsidR="00C06BD1">
        <w:rPr>
          <w:rFonts w:ascii="Times New Roman" w:hAnsi="Times New Roman" w:cs="Times New Roman"/>
          <w:sz w:val="24"/>
          <w:szCs w:val="24"/>
        </w:rPr>
        <w:t>.</w:t>
      </w:r>
    </w:p>
    <w:p w:rsidR="005A32FD" w:rsidRDefault="00E37861" w:rsidP="00E37861">
      <w:pPr>
        <w:pStyle w:val="NormalnyWeb"/>
        <w:spacing w:before="0" w:beforeAutospacing="0" w:after="0" w:afterAutospacing="0" w:line="360" w:lineRule="auto"/>
        <w:ind w:left="60"/>
        <w:jc w:val="both"/>
      </w:pPr>
      <w:r>
        <w:rPr>
          <w:b/>
        </w:rPr>
        <w:t>Ustawa o Karcie Dużej </w:t>
      </w:r>
      <w:r w:rsidR="005179E7">
        <w:rPr>
          <w:b/>
        </w:rPr>
        <w:t>Rodziny</w:t>
      </w:r>
      <w:r w:rsidR="005179E7">
        <w:rPr>
          <w:b/>
        </w:rPr>
        <w:br/>
      </w:r>
      <w:r>
        <w:rPr>
          <w:color w:val="000000"/>
        </w:rPr>
        <w:t xml:space="preserve">           </w:t>
      </w:r>
      <w:r w:rsidR="005179E7">
        <w:rPr>
          <w:color w:val="000000"/>
        </w:rPr>
        <w:t>W Dziale Świadczeń Rodzinnych jest realizowana pomoc -przyznanie Karty Dużej Rodziny dla rodzin posiadających co najmniej trojkę dzieci  odbywa się w oparciu o Ustawę działającą od stycznia 2015r</w:t>
      </w:r>
      <w:r w:rsidR="005A32FD">
        <w:rPr>
          <w:color w:val="000000"/>
        </w:rPr>
        <w:t>.</w:t>
      </w:r>
      <w:r w:rsidR="005179E7">
        <w:rPr>
          <w:color w:val="000000"/>
        </w:rPr>
        <w:t xml:space="preserve"> W 2019 r. weszły zmiany dotyczące Karty Dużej Rodziny, rozszerzono katalog os</w:t>
      </w:r>
      <w:r w:rsidR="00C06BD1">
        <w:rPr>
          <w:color w:val="000000"/>
        </w:rPr>
        <w:t>ób uprawnionych</w:t>
      </w:r>
      <w:r w:rsidR="005179E7">
        <w:rPr>
          <w:color w:val="000000"/>
        </w:rPr>
        <w:t>, obecnie mogą również skorzystać z KDR rodzice, którzy mają lub w przeszłości mieli na utrzymaniu co najmniej troje dzieci – bez względu na ich wiek w chwili składania wniosku.</w:t>
      </w:r>
      <w:r>
        <w:rPr>
          <w:color w:val="000000"/>
        </w:rPr>
        <w:t xml:space="preserve"> </w:t>
      </w:r>
      <w:r w:rsidR="005179E7">
        <w:rPr>
          <w:color w:val="000000"/>
        </w:rPr>
        <w:t xml:space="preserve">Karta Dużej Rodziny (KDR) to system zniżek </w:t>
      </w:r>
      <w:r>
        <w:rPr>
          <w:color w:val="000000"/>
        </w:rPr>
        <w:t xml:space="preserve">                    </w:t>
      </w:r>
      <w:r w:rsidR="005179E7">
        <w:rPr>
          <w:color w:val="000000"/>
        </w:rPr>
        <w:t xml:space="preserve">i dodatkowych uprawnień dla rodzin 3+ zarówno w instytucjach publicznych, jak i w firmach prywatnych. To zniżki np. na przejazdy kolejowe, niższe opłaty paszportowe, możliwość  </w:t>
      </w:r>
      <w:r w:rsidR="005179E7">
        <w:rPr>
          <w:color w:val="000000"/>
        </w:rPr>
        <w:lastRenderedPageBreak/>
        <w:t>korzystania ze zniżek w instytucjach kultury, ośrodkach rekreacyjnych, księgarniach, a także  na za</w:t>
      </w:r>
      <w:r w:rsidR="00C06BD1">
        <w:rPr>
          <w:color w:val="000000"/>
        </w:rPr>
        <w:t xml:space="preserve">kup ubrań, obuwia, kosmetyków, </w:t>
      </w:r>
      <w:r w:rsidR="005179E7">
        <w:rPr>
          <w:color w:val="000000"/>
        </w:rPr>
        <w:t>paliwa. Posiadanie Karty ułatwia więc dużym rodzinom dostęp do rekreacji oraz obniża koszty codziennego życia.</w:t>
      </w:r>
    </w:p>
    <w:p w:rsidR="005179E7" w:rsidRDefault="005179E7" w:rsidP="00E37861">
      <w:pPr>
        <w:pStyle w:val="NormalnyWeb"/>
        <w:spacing w:before="0" w:beforeAutospacing="0" w:after="0" w:afterAutospacing="0" w:line="360" w:lineRule="auto"/>
        <w:ind w:left="60"/>
        <w:jc w:val="both"/>
        <w:rPr>
          <w:color w:val="222222"/>
        </w:rPr>
      </w:pPr>
      <w:r>
        <w:t>W 2022</w:t>
      </w:r>
      <w:r w:rsidR="00E37861">
        <w:t xml:space="preserve"> </w:t>
      </w:r>
      <w:r>
        <w:t>r. wydano 88</w:t>
      </w:r>
      <w:r w:rsidR="00E37861">
        <w:t xml:space="preserve"> </w:t>
      </w:r>
      <w:r>
        <w:t>Kart Dużej Rodziny</w:t>
      </w:r>
      <w:r>
        <w:rPr>
          <w:b/>
        </w:rPr>
        <w:t>.</w:t>
      </w:r>
      <w:r w:rsidR="00C06BD1">
        <w:rPr>
          <w:b/>
        </w:rPr>
        <w:t xml:space="preserve"> </w:t>
      </w:r>
      <w:r>
        <w:t>Od początku wejścia w życie ustawy wyd</w:t>
      </w:r>
      <w:r w:rsidR="00E37861">
        <w:t>ano 680 kart.</w:t>
      </w:r>
      <w:r w:rsidR="00E37861">
        <w:br/>
        <w:t xml:space="preserve">          </w:t>
      </w:r>
      <w:r>
        <w:t>Po wejściu w życie programu „Czyste powietrze” dział świadczeń rodzinnych otrzymał nowe zadanie polegające na  wydawaniu zaświadczeń o dochodach rodzin, które mogą ubiegać się o dofinansowanie na termomodernizację budynków mieszkalnych jednorodzinnych i wymianę starych źródeł ciepła na paliwa stałe oraz montaż odnawialnych źródeł energii .</w:t>
      </w:r>
    </w:p>
    <w:p w:rsidR="005179E7" w:rsidRPr="00E37861"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Wydatki poniesione w 2022 roku na realizację zadań powierzonych Ośrodkowi Pomocy Społecznej  oraz obsługę i utrzymanie Ośrodka wyniosły 6.551.207</w:t>
      </w:r>
      <w:r w:rsidR="00222E5E">
        <w:rPr>
          <w:rFonts w:ascii="Times New Roman" w:hAnsi="Times New Roman" w:cs="Times New Roman"/>
          <w:b/>
          <w:sz w:val="24"/>
          <w:szCs w:val="24"/>
        </w:rPr>
        <w:t xml:space="preserve"> </w:t>
      </w:r>
      <w:r>
        <w:rPr>
          <w:rFonts w:ascii="Times New Roman" w:hAnsi="Times New Roman" w:cs="Times New Roman"/>
          <w:b/>
          <w:sz w:val="24"/>
          <w:szCs w:val="24"/>
        </w:rPr>
        <w:t>zł</w:t>
      </w:r>
      <w:r w:rsidR="00222E5E">
        <w:rPr>
          <w:rFonts w:ascii="Times New Roman" w:hAnsi="Times New Roman" w:cs="Times New Roman"/>
          <w:sz w:val="24"/>
          <w:szCs w:val="24"/>
        </w:rPr>
        <w:t>.</w:t>
      </w:r>
    </w:p>
    <w:p w:rsidR="005179E7" w:rsidRDefault="005179E7" w:rsidP="005179E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Aktualny Program wspierania rodziny dotyczy realizacji zadań należących do gminy.</w:t>
      </w:r>
    </w:p>
    <w:p w:rsidR="005179E7"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Najważniejsze zadania wynikające z Program</w:t>
      </w:r>
      <w:r>
        <w:rPr>
          <w:rFonts w:ascii="Times New Roman" w:hAnsi="Times New Roman" w:cs="Times New Roman"/>
          <w:sz w:val="24"/>
          <w:szCs w:val="24"/>
        </w:rPr>
        <w:t>u:</w:t>
      </w:r>
    </w:p>
    <w:p w:rsidR="005179E7"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Kontynuacja zatrudnienia asystenta rodziny –  zabezpieczenie środków finansowych na wynagrodzenie oraz pochodne od wynagrodzeń w wysokości 63.207zł.</w:t>
      </w:r>
    </w:p>
    <w:p w:rsidR="005179E7"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Zabezpieczenie środków finansowych na podnoszenie kwalifikacji asystenta rodziny poprzez udział w szkoleniach w kwocie 500zł.</w:t>
      </w:r>
    </w:p>
    <w:p w:rsidR="005179E7"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Zapewnienie środków finansowych na współfinansowanie pobytu dzieci w rodzinach zastępczych, placówkach opiekuńczo-wychowawczych w wysokości 16.700zł.</w:t>
      </w:r>
    </w:p>
    <w:p w:rsidR="005179E7" w:rsidRDefault="005179E7" w:rsidP="005179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Realizacja ustawy o wspieraniu kobiet w ciąży i rodzin „Za życiem” w związku                            z urodzeniem dziecka z ciężką chorobą i niepełnosprawnością-  zabezpieczenie środków na ten cel.</w:t>
      </w:r>
    </w:p>
    <w:p w:rsidR="005179E7" w:rsidRDefault="005179E7" w:rsidP="005179E7">
      <w:pPr>
        <w:spacing w:after="0" w:line="360" w:lineRule="auto"/>
        <w:jc w:val="both"/>
        <w:rPr>
          <w:rFonts w:ascii="Times New Roman" w:hAnsi="Times New Roman" w:cs="Times New Roman"/>
          <w:sz w:val="24"/>
          <w:szCs w:val="24"/>
          <w:u w:val="single"/>
        </w:rPr>
      </w:pPr>
      <w:r>
        <w:rPr>
          <w:rFonts w:ascii="Times New Roman" w:eastAsia="Times New Roman" w:hAnsi="Times New Roman" w:cs="Times New Roman"/>
          <w:sz w:val="24"/>
          <w:szCs w:val="24"/>
          <w:u w:val="single"/>
        </w:rPr>
        <w:t>Wnioski z ostatniego rocznego sprawozdania z realizacji programu.</w:t>
      </w:r>
    </w:p>
    <w:p w:rsidR="005179E7" w:rsidRDefault="005179E7" w:rsidP="005179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Program zakładał –wsparcie i pomoc asystenta, rodzinom z trudnościami opiekuńczo-wychowawczymi, które zostało zrealizowane w sposób zadawalający, miernikiem pracy asystenta  jest pozostanie  dzieci w rodzinach biologicznych. </w:t>
      </w:r>
    </w:p>
    <w:p w:rsidR="005179E7" w:rsidRDefault="005179E7" w:rsidP="005179E7">
      <w:pPr>
        <w:spacing w:after="0" w:line="36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2. Sfinansowano pobyt 3 dzieci przebywających w rodzinach zastępczych spokrewnionych .</w:t>
      </w:r>
    </w:p>
    <w:p w:rsidR="005179E7" w:rsidRDefault="005179E7" w:rsidP="005179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Pozyskano środki na sfinansowanie wynagrodzenia asystenta rodziny. </w:t>
      </w:r>
    </w:p>
    <w:p w:rsidR="005179E7" w:rsidRDefault="005179E7" w:rsidP="005179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Prowadzono monitoring rodzin, z którymi zakończono współpracę.</w:t>
      </w:r>
    </w:p>
    <w:p w:rsidR="005179E7" w:rsidRDefault="005179E7" w:rsidP="005179E7">
      <w:pPr>
        <w:spacing w:after="0" w:line="360" w:lineRule="auto"/>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Ocena Zasobów Pomocy Społecznej 2022</w:t>
      </w:r>
    </w:p>
    <w:p w:rsidR="005A32FD" w:rsidRDefault="005179E7" w:rsidP="00222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Każdego roku na podstawie danych zebranych z instytucji działających na terenie gminy </w:t>
      </w:r>
      <w:r>
        <w:rPr>
          <w:rFonts w:ascii="Times New Roman" w:hAnsi="Times New Roman" w:cs="Times New Roman"/>
          <w:sz w:val="24"/>
          <w:szCs w:val="24"/>
        </w:rPr>
        <w:br/>
        <w:t xml:space="preserve">a także poza gminą, Ośrodek Pomocy Społecznej sporządza dokument pn. </w:t>
      </w:r>
      <w:r>
        <w:rPr>
          <w:rFonts w:ascii="Times New Roman" w:hAnsi="Times New Roman" w:cs="Times New Roman"/>
          <w:b/>
          <w:bCs/>
          <w:sz w:val="24"/>
          <w:szCs w:val="24"/>
        </w:rPr>
        <w:t>Ocena Zasobów Pomocy Społecznej dla gminy Lubanie za 2022 rok</w:t>
      </w:r>
      <w:r>
        <w:rPr>
          <w:rFonts w:ascii="Times New Roman" w:hAnsi="Times New Roman" w:cs="Times New Roman"/>
          <w:sz w:val="24"/>
          <w:szCs w:val="24"/>
        </w:rPr>
        <w:t>.</w:t>
      </w:r>
    </w:p>
    <w:p w:rsidR="005A32FD" w:rsidRDefault="005179E7" w:rsidP="00222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Dane z Oceny umożliwiają analizowanie i monitorowanie występowania problemów społecznych oraz planowanie działań aktywizujących jednostki samorządu terytorialnego </w:t>
      </w:r>
      <w:r w:rsidR="00222E5E">
        <w:rPr>
          <w:rFonts w:ascii="Times New Roman" w:hAnsi="Times New Roman" w:cs="Times New Roman"/>
          <w:sz w:val="24"/>
          <w:szCs w:val="24"/>
        </w:rPr>
        <w:t xml:space="preserve">          </w:t>
      </w:r>
      <w:r>
        <w:rPr>
          <w:rFonts w:ascii="Times New Roman" w:hAnsi="Times New Roman" w:cs="Times New Roman"/>
          <w:sz w:val="24"/>
          <w:szCs w:val="24"/>
        </w:rPr>
        <w:t>w obszarze usług społecznych. Zawarte w niej informacje są materiałem poglądowym mającym ułatwić władzom gminy podejmowanie decyzji zwi</w:t>
      </w:r>
      <w:r w:rsidR="00222E5E">
        <w:rPr>
          <w:rFonts w:ascii="Times New Roman" w:hAnsi="Times New Roman" w:cs="Times New Roman"/>
          <w:sz w:val="24"/>
          <w:szCs w:val="24"/>
        </w:rPr>
        <w:t>ązanych z planowaniem budżetu w zakresie polityki społecznej w kolejnych </w:t>
      </w:r>
      <w:r>
        <w:rPr>
          <w:rFonts w:ascii="Times New Roman" w:hAnsi="Times New Roman" w:cs="Times New Roman"/>
          <w:sz w:val="24"/>
          <w:szCs w:val="24"/>
        </w:rPr>
        <w:t>latach.</w:t>
      </w:r>
      <w:r>
        <w:rPr>
          <w:rFonts w:ascii="Times New Roman" w:hAnsi="Times New Roman" w:cs="Times New Roman"/>
          <w:sz w:val="24"/>
          <w:szCs w:val="24"/>
        </w:rPr>
        <w:br/>
        <w:t>Problemy społeczne dotykające mieszkańców gminy Lubanie mają wieloaspektowy charakter. Szczególną uwagę należy zwrócić na starzejące się społeczeństwo, osoby niesamodzielne i niepełnosprawne oraz ich otoczenie. Mimo zauważalnego spadania wskaźnika osób korzystających ze świadczeń pomocy społecznej nadal obecny jest problem ubóstwa mieszkańców gminy. Istnieje również konieczność wsparcia rodzin borykających się z sytuacjami kryzysowymi i problemem bezradności w sprawach opiekuńczo – wychowawczych.</w:t>
      </w:r>
      <w:r>
        <w:rPr>
          <w:rFonts w:ascii="Times New Roman" w:hAnsi="Times New Roman" w:cs="Times New Roman"/>
          <w:sz w:val="24"/>
          <w:szCs w:val="24"/>
        </w:rPr>
        <w:br/>
        <w:t>1. Z prognoz demograficznych wynika, że w gminie Lubanie w sposób nieznaczny ulega zmniejszeniu liczba mieszkańców i corocznie utrzymuje się na podobnym poziomie. Jednakże na uwagę zasługuje fakt, że zwiększa się liczba osób starszych i niepełnosprawnych  potrzebujących pomocy w formie usług opiekuńczych czy też umieszcz</w:t>
      </w:r>
      <w:r w:rsidR="00C06BD1">
        <w:rPr>
          <w:rFonts w:ascii="Times New Roman" w:hAnsi="Times New Roman" w:cs="Times New Roman"/>
          <w:sz w:val="24"/>
          <w:szCs w:val="24"/>
        </w:rPr>
        <w:t>enia w Domach Pomocy Społecznej</w:t>
      </w:r>
      <w:r>
        <w:rPr>
          <w:rFonts w:ascii="Times New Roman" w:hAnsi="Times New Roman" w:cs="Times New Roman"/>
          <w:sz w:val="24"/>
          <w:szCs w:val="24"/>
        </w:rPr>
        <w:t xml:space="preserve">. </w:t>
      </w:r>
      <w:r w:rsidR="00C06BD1">
        <w:rPr>
          <w:rFonts w:ascii="Times New Roman" w:hAnsi="Times New Roman" w:cs="Times New Roman"/>
          <w:sz w:val="24"/>
          <w:szCs w:val="24"/>
        </w:rPr>
        <w:t xml:space="preserve">Konieczne jest więc </w:t>
      </w:r>
      <w:r w:rsidRPr="00222E5E">
        <w:rPr>
          <w:rFonts w:ascii="Times New Roman" w:hAnsi="Times New Roman" w:cs="Times New Roman"/>
          <w:sz w:val="24"/>
          <w:szCs w:val="24"/>
        </w:rPr>
        <w:t>zabezpieczenie środkó</w:t>
      </w:r>
      <w:r w:rsidR="00C06BD1">
        <w:rPr>
          <w:rFonts w:ascii="Times New Roman" w:hAnsi="Times New Roman" w:cs="Times New Roman"/>
          <w:sz w:val="24"/>
          <w:szCs w:val="24"/>
        </w:rPr>
        <w:t xml:space="preserve">w finansowych na wymienione </w:t>
      </w:r>
      <w:r w:rsidRPr="00222E5E">
        <w:rPr>
          <w:rFonts w:ascii="Times New Roman" w:hAnsi="Times New Roman" w:cs="Times New Roman"/>
          <w:sz w:val="24"/>
          <w:szCs w:val="24"/>
        </w:rPr>
        <w:t>potrzeb</w:t>
      </w:r>
      <w:r w:rsidR="00C06BD1">
        <w:rPr>
          <w:rFonts w:ascii="Times New Roman" w:hAnsi="Times New Roman" w:cs="Times New Roman"/>
          <w:sz w:val="24"/>
          <w:szCs w:val="24"/>
        </w:rPr>
        <w:t>y</w:t>
      </w:r>
      <w:r w:rsidR="005A32FD">
        <w:rPr>
          <w:rFonts w:ascii="Times New Roman" w:hAnsi="Times New Roman" w:cs="Times New Roman"/>
          <w:sz w:val="24"/>
          <w:szCs w:val="24"/>
        </w:rPr>
        <w:t>.</w:t>
      </w:r>
    </w:p>
    <w:p w:rsidR="005A32FD" w:rsidRDefault="005179E7" w:rsidP="00222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W stosunku do rodzin wychowujących nieletnie dzieci, korzystających ze świadczeń pomocy społecznej, zagrożonych wykluczeniem społecznym należałoby udzielać</w:t>
      </w:r>
      <w:r>
        <w:rPr>
          <w:rFonts w:ascii="Times New Roman" w:hAnsi="Times New Roman" w:cs="Times New Roman"/>
          <w:sz w:val="24"/>
          <w:szCs w:val="24"/>
        </w:rPr>
        <w:br/>
        <w:t>szeroko rozumianej pracy socjalnej ze szczególnym uwzględnieniem roli asystenta rodziny.</w:t>
      </w:r>
      <w:r>
        <w:rPr>
          <w:rFonts w:ascii="Times New Roman" w:hAnsi="Times New Roman" w:cs="Times New Roman"/>
          <w:sz w:val="24"/>
          <w:szCs w:val="24"/>
        </w:rPr>
        <w:br/>
        <w:t>Rekomenduje się kontynuowanie zatrudnienia i rozwijan</w:t>
      </w:r>
      <w:r w:rsidR="00C06BD1">
        <w:rPr>
          <w:rFonts w:ascii="Times New Roman" w:hAnsi="Times New Roman" w:cs="Times New Roman"/>
          <w:sz w:val="24"/>
          <w:szCs w:val="24"/>
        </w:rPr>
        <w:t>ie form pracy asystenta rodziny</w:t>
      </w:r>
      <w:r>
        <w:rPr>
          <w:rFonts w:ascii="Times New Roman" w:hAnsi="Times New Roman" w:cs="Times New Roman"/>
          <w:sz w:val="24"/>
          <w:szCs w:val="24"/>
        </w:rPr>
        <w:br/>
        <w:t xml:space="preserve"> w celu umożliwienia powrotu dzieci z pieczy zastępczej do rodziny biologicznej oraz</w:t>
      </w:r>
      <w:r>
        <w:rPr>
          <w:rFonts w:ascii="Times New Roman" w:hAnsi="Times New Roman" w:cs="Times New Roman"/>
          <w:sz w:val="24"/>
          <w:szCs w:val="24"/>
        </w:rPr>
        <w:br/>
        <w:t>zapobiegania odbieraniu dzieci</w:t>
      </w:r>
      <w:r w:rsidR="005A32FD">
        <w:rPr>
          <w:rFonts w:ascii="Times New Roman" w:hAnsi="Times New Roman" w:cs="Times New Roman"/>
          <w:sz w:val="24"/>
          <w:szCs w:val="24"/>
        </w:rPr>
        <w:t xml:space="preserve"> z rodzin do pieczy zastępczej.</w:t>
      </w:r>
    </w:p>
    <w:p w:rsidR="005179E7" w:rsidRDefault="005179E7" w:rsidP="00222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Kolejny problem to brak mieszkań socjalnych. Gmina nie posiada mieszkań, które stanowiłyby zabezpieczenie na wypadek sytuacji kryzysowych. Wskazane byłoby  zorganizowanie takiego lokalu, który w razie pożaru, zniszczeń spowodowanych warunkami atmosferycznymi, mógłby służyć jako lokal zastępczy, czy też zab</w:t>
      </w:r>
      <w:r w:rsidR="00222E5E">
        <w:rPr>
          <w:rFonts w:ascii="Times New Roman" w:hAnsi="Times New Roman" w:cs="Times New Roman"/>
          <w:sz w:val="24"/>
          <w:szCs w:val="24"/>
        </w:rPr>
        <w:t xml:space="preserve">ezpieczenie dla osoby, </w:t>
      </w:r>
      <w:r w:rsidR="00222E5E" w:rsidRPr="003D49CC">
        <w:rPr>
          <w:rFonts w:ascii="Times New Roman" w:hAnsi="Times New Roman" w:cs="Times New Roman"/>
          <w:sz w:val="24"/>
          <w:szCs w:val="24"/>
        </w:rPr>
        <w:t>rodziny, </w:t>
      </w:r>
      <w:r w:rsidR="00222E5E" w:rsidRPr="003D49CC">
        <w:rPr>
          <w:rFonts w:ascii="Times New Roman" w:hAnsi="Times New Roman" w:cs="Times New Roman"/>
        </w:rPr>
        <w:t>która </w:t>
      </w:r>
      <w:r w:rsidRPr="003D49CC">
        <w:rPr>
          <w:rFonts w:ascii="Times New Roman" w:hAnsi="Times New Roman" w:cs="Times New Roman"/>
        </w:rPr>
        <w:t>znalazła</w:t>
      </w:r>
      <w:r w:rsidR="00222E5E" w:rsidRPr="003D49CC">
        <w:rPr>
          <w:rFonts w:ascii="Times New Roman" w:hAnsi="Times New Roman" w:cs="Times New Roman"/>
        </w:rPr>
        <w:t> </w:t>
      </w:r>
      <w:r w:rsidRPr="003D49CC">
        <w:rPr>
          <w:rFonts w:ascii="Times New Roman" w:hAnsi="Times New Roman" w:cs="Times New Roman"/>
        </w:rPr>
        <w:t>się</w:t>
      </w:r>
      <w:r w:rsidR="00222E5E" w:rsidRPr="003D49CC">
        <w:rPr>
          <w:rFonts w:ascii="Times New Roman" w:hAnsi="Times New Roman" w:cs="Times New Roman"/>
          <w:sz w:val="24"/>
          <w:szCs w:val="24"/>
        </w:rPr>
        <w:t> </w:t>
      </w:r>
      <w:r w:rsidR="003D49CC" w:rsidRPr="003D49CC">
        <w:rPr>
          <w:rFonts w:ascii="Times New Roman" w:hAnsi="Times New Roman" w:cs="Times New Roman"/>
          <w:sz w:val="24"/>
          <w:szCs w:val="24"/>
        </w:rPr>
        <w:t>w trudnej </w:t>
      </w:r>
      <w:r w:rsidRPr="003D49CC">
        <w:rPr>
          <w:rFonts w:ascii="Times New Roman" w:hAnsi="Times New Roman" w:cs="Times New Roman"/>
          <w:sz w:val="24"/>
          <w:szCs w:val="24"/>
        </w:rPr>
        <w:t>sytuacji.</w:t>
      </w:r>
      <w:r>
        <w:rPr>
          <w:rFonts w:ascii="Times New Roman" w:hAnsi="Times New Roman" w:cs="Times New Roman"/>
          <w:sz w:val="24"/>
          <w:szCs w:val="24"/>
        </w:rPr>
        <w:br/>
        <w:t>4. Pozytywną tendencją jest spadek ilości zarejestrowanych osób bezrobotnych oraz osób korzystających z pomocy społecznej. Jest to między innymi wyraz poprawy sytuacji</w:t>
      </w:r>
      <w:r>
        <w:rPr>
          <w:rFonts w:ascii="Times New Roman" w:hAnsi="Times New Roman" w:cs="Times New Roman"/>
          <w:sz w:val="24"/>
          <w:szCs w:val="24"/>
        </w:rPr>
        <w:br/>
        <w:t>na rynku pracy, prowadzona przez pracowników ośrodka pomocy społecznej długofalowa aktywizacja zawodowa poprzez pracę socjalną</w:t>
      </w:r>
      <w:r w:rsidR="00F93497">
        <w:rPr>
          <w:rFonts w:ascii="Times New Roman" w:hAnsi="Times New Roman" w:cs="Times New Roman"/>
          <w:sz w:val="24"/>
          <w:szCs w:val="24"/>
        </w:rPr>
        <w:t>,</w:t>
      </w:r>
      <w:r>
        <w:rPr>
          <w:rFonts w:ascii="Times New Roman" w:hAnsi="Times New Roman" w:cs="Times New Roman"/>
          <w:sz w:val="24"/>
          <w:szCs w:val="24"/>
        </w:rPr>
        <w:t xml:space="preserve"> a także poprawa sytuacji materialno- bytowej </w:t>
      </w:r>
      <w:r>
        <w:rPr>
          <w:rFonts w:ascii="Times New Roman" w:hAnsi="Times New Roman" w:cs="Times New Roman"/>
          <w:sz w:val="24"/>
          <w:szCs w:val="24"/>
        </w:rPr>
        <w:lastRenderedPageBreak/>
        <w:t>rodzin, chociażby dzięki realizacji Programu 500+. Ponadto duży wpływ na poprawę życia osób dotychczas korzystających z pomocy są zmiany w przepisach emerytalno-r</w:t>
      </w:r>
      <w:r w:rsidR="003D49CC">
        <w:rPr>
          <w:rFonts w:ascii="Times New Roman" w:hAnsi="Times New Roman" w:cs="Times New Roman"/>
          <w:sz w:val="24"/>
          <w:szCs w:val="24"/>
        </w:rPr>
        <w:t>entowych</w:t>
      </w:r>
      <w:r>
        <w:rPr>
          <w:rFonts w:ascii="Times New Roman" w:hAnsi="Times New Roman" w:cs="Times New Roman"/>
          <w:sz w:val="24"/>
          <w:szCs w:val="24"/>
        </w:rPr>
        <w:t>.</w:t>
      </w:r>
    </w:p>
    <w:p w:rsidR="005179E7" w:rsidRDefault="005179E7" w:rsidP="003D49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Ocena Zasobów Pomocy Społecznej jest swoistym dokumentem planistycznym, który na podstawie analizy stanu faktycznego pozwala zapla</w:t>
      </w:r>
      <w:r w:rsidR="003D49CC">
        <w:rPr>
          <w:rFonts w:ascii="Times New Roman" w:hAnsi="Times New Roman" w:cs="Times New Roman"/>
          <w:sz w:val="24"/>
          <w:szCs w:val="24"/>
        </w:rPr>
        <w:t>nować działania na kolejne lata</w:t>
      </w:r>
      <w:r>
        <w:rPr>
          <w:rFonts w:ascii="Times New Roman" w:hAnsi="Times New Roman" w:cs="Times New Roman"/>
          <w:sz w:val="24"/>
          <w:szCs w:val="24"/>
        </w:rPr>
        <w:t xml:space="preserve">. </w:t>
      </w:r>
      <w:r>
        <w:rPr>
          <w:rFonts w:ascii="Times New Roman" w:hAnsi="Times New Roman" w:cs="Times New Roman"/>
          <w:sz w:val="24"/>
          <w:szCs w:val="24"/>
        </w:rPr>
        <w:br/>
        <w:t>System pomocy społecznej jest sferą działalności Państwa, który cechuje się bardzo dużym dynamizmem i koniecznością dostosowania narzęd</w:t>
      </w:r>
      <w:r w:rsidR="003D49CC">
        <w:rPr>
          <w:rFonts w:ascii="Times New Roman" w:hAnsi="Times New Roman" w:cs="Times New Roman"/>
          <w:sz w:val="24"/>
          <w:szCs w:val="24"/>
        </w:rPr>
        <w:t xml:space="preserve">zi do zmieniających się potrzeb </w:t>
      </w:r>
      <w:r>
        <w:rPr>
          <w:rFonts w:ascii="Times New Roman" w:hAnsi="Times New Roman" w:cs="Times New Roman"/>
          <w:sz w:val="24"/>
          <w:szCs w:val="24"/>
        </w:rPr>
        <w:t xml:space="preserve">mieszkańców gminy. </w:t>
      </w: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 Roczny program współpracy z organizacjami pozarządowymi</w:t>
      </w:r>
    </w:p>
    <w:p w:rsidR="001A4CAF" w:rsidRPr="007F05BC" w:rsidRDefault="001A4CAF" w:rsidP="001A4CAF">
      <w:pPr>
        <w:spacing w:after="0" w:line="360" w:lineRule="auto"/>
        <w:jc w:val="both"/>
        <w:rPr>
          <w:rFonts w:ascii="Times New Roman" w:eastAsia="Times New Roman" w:hAnsi="Times New Roman" w:cs="Times New Roman"/>
          <w:sz w:val="24"/>
          <w:szCs w:val="24"/>
        </w:rPr>
      </w:pPr>
      <w:r w:rsidRPr="007F05BC">
        <w:rPr>
          <w:rFonts w:ascii="Times New Roman" w:eastAsia="Times New Roman" w:hAnsi="Times New Roman" w:cs="Times New Roman"/>
          <w:sz w:val="24"/>
          <w:szCs w:val="24"/>
        </w:rPr>
        <w:t>Roczny program współpracy Gminy Lubanie z organizacjami pozarządowymi oraz podmiotami, o których mowa w art. 3 ust. 3 ustawy z dnia 24 kwietnia 2003 r. o działalności pożytku publi</w:t>
      </w:r>
      <w:r>
        <w:rPr>
          <w:rFonts w:ascii="Times New Roman" w:eastAsia="Times New Roman" w:hAnsi="Times New Roman" w:cs="Times New Roman"/>
          <w:sz w:val="24"/>
          <w:szCs w:val="24"/>
        </w:rPr>
        <w:t xml:space="preserve">cznego i o wolontariacie na 2023 </w:t>
      </w:r>
      <w:r w:rsidRPr="007F05BC">
        <w:rPr>
          <w:rFonts w:ascii="Times New Roman" w:eastAsia="Times New Roman" w:hAnsi="Times New Roman" w:cs="Times New Roman"/>
          <w:sz w:val="24"/>
          <w:szCs w:val="24"/>
        </w:rPr>
        <w:t>rok został uchwalo</w:t>
      </w:r>
      <w:r>
        <w:rPr>
          <w:rFonts w:ascii="Times New Roman" w:eastAsia="Times New Roman" w:hAnsi="Times New Roman" w:cs="Times New Roman"/>
          <w:sz w:val="24"/>
          <w:szCs w:val="24"/>
        </w:rPr>
        <w:t xml:space="preserve">ny Uchwałą </w:t>
      </w:r>
      <w:r>
        <w:rPr>
          <w:rFonts w:ascii="Times New Roman" w:eastAsia="Times New Roman" w:hAnsi="Times New Roman" w:cs="Times New Roman"/>
          <w:sz w:val="24"/>
          <w:szCs w:val="24"/>
        </w:rPr>
        <w:br/>
        <w:t>nr XXXII/274/2022 Rady Gminy Lubanie z dnia 30 listopada 2022</w:t>
      </w:r>
      <w:r w:rsidRPr="007F05BC">
        <w:rPr>
          <w:rFonts w:ascii="Times New Roman" w:eastAsia="Times New Roman" w:hAnsi="Times New Roman" w:cs="Times New Roman"/>
          <w:sz w:val="24"/>
          <w:szCs w:val="24"/>
        </w:rPr>
        <w:t xml:space="preserve"> roku.</w:t>
      </w:r>
    </w:p>
    <w:p w:rsidR="001A4CAF" w:rsidRPr="007F05BC" w:rsidRDefault="001A4CAF" w:rsidP="001A4CAF">
      <w:pPr>
        <w:spacing w:after="0" w:line="360" w:lineRule="auto"/>
        <w:jc w:val="both"/>
        <w:rPr>
          <w:rFonts w:ascii="Times New Roman" w:eastAsia="Times New Roman" w:hAnsi="Times New Roman" w:cs="Times New Roman"/>
          <w:sz w:val="24"/>
          <w:szCs w:val="24"/>
        </w:rPr>
      </w:pPr>
      <w:r w:rsidRPr="007F05BC">
        <w:rPr>
          <w:rFonts w:ascii="Times New Roman" w:eastAsia="Times New Roman" w:hAnsi="Times New Roman" w:cs="Times New Roman"/>
          <w:sz w:val="24"/>
          <w:szCs w:val="24"/>
        </w:rPr>
        <w:t>Celem programu jest budowanie i umacnianie partnerstwa pomiędzy gminą,</w:t>
      </w:r>
      <w:r w:rsidRPr="007F05BC">
        <w:rPr>
          <w:rFonts w:ascii="Times New Roman" w:eastAsia="Times New Roman" w:hAnsi="Times New Roman" w:cs="Times New Roman"/>
          <w:sz w:val="24"/>
          <w:szCs w:val="24"/>
        </w:rPr>
        <w:br/>
        <w:t>a organizacjami pozarządowymi oraz innymi podmiotami prowadzącymi na terenie gminy Lubanie działalność pożytku publicznego, służącą rozpoznawaniu i zaspakajaniu potrzeb mieszkańców, a także wzmacnianie roli aktywności obywatelskiej w realizowaniu zadań publicznych.</w:t>
      </w:r>
    </w:p>
    <w:p w:rsidR="001A4CAF" w:rsidRDefault="001A4CAF" w:rsidP="001A4CAF">
      <w:pPr>
        <w:spacing w:after="0" w:line="360" w:lineRule="auto"/>
        <w:jc w:val="both"/>
        <w:rPr>
          <w:rFonts w:ascii="Times New Roman" w:eastAsia="Times New Roman" w:hAnsi="Times New Roman" w:cs="Times New Roman"/>
          <w:sz w:val="24"/>
          <w:szCs w:val="24"/>
        </w:rPr>
      </w:pPr>
      <w:r w:rsidRPr="007F05BC">
        <w:rPr>
          <w:rFonts w:ascii="Times New Roman" w:eastAsia="Times New Roman" w:hAnsi="Times New Roman" w:cs="Times New Roman"/>
          <w:sz w:val="24"/>
          <w:szCs w:val="24"/>
        </w:rPr>
        <w:t>Gmina na realizację Programu przeznaczyła środki finansowe w wysokości 4.000,00 zł.</w:t>
      </w:r>
    </w:p>
    <w:p w:rsidR="00475ECA" w:rsidRDefault="00475ECA" w:rsidP="00475E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 PROGRAM PROFILAKTYKI I ROZWIĄZYWANIA PROBLEMÓW ALKOHOLOWYCH I NARKOMANII</w:t>
      </w:r>
    </w:p>
    <w:p w:rsidR="00666DF2" w:rsidRDefault="00666DF2" w:rsidP="00666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Gmina Lubanie realizuje zadania w zakresie profilaktyki i rozwiązywania problemów alkoholowych w oparciu o uchwalony corocznie Gminny Program Profilaktyki                               i Rozwiązywania Problemów Alkoholowych oraz Przeciwdziałania Narkomanii. </w:t>
      </w:r>
    </w:p>
    <w:p w:rsidR="00666DF2" w:rsidRDefault="00666DF2" w:rsidP="00666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Głównym zadaniem programu jest stworzenie warunków służących zmniejszaniu szkód społecznych i ekonomicznych związanych z nadużywaniem alkoholu, a także zapobieganiu marginalizacji i wykluczeniu społecznemu. </w:t>
      </w:r>
    </w:p>
    <w:p w:rsidR="00666DF2" w:rsidRDefault="00666DF2" w:rsidP="00666DF2">
      <w:pPr>
        <w:pStyle w:val="doctext"/>
        <w:shd w:val="clear" w:color="auto" w:fill="FFFFFF" w:themeFill="background1"/>
        <w:spacing w:before="0" w:beforeAutospacing="0" w:after="0" w:afterAutospacing="0" w:line="360" w:lineRule="auto"/>
        <w:jc w:val="both"/>
        <w:rPr>
          <w:color w:val="111111"/>
        </w:rPr>
      </w:pPr>
      <w:r>
        <w:rPr>
          <w:color w:val="111111"/>
        </w:rPr>
        <w:t xml:space="preserve">Picie i korzystanie z używek w postaci narkotyków przez dzieci i młodzież jest jednym </w:t>
      </w:r>
      <w:r>
        <w:rPr>
          <w:color w:val="111111"/>
        </w:rPr>
        <w:br/>
        <w:t>z największych problemów społecz</w:t>
      </w:r>
      <w:r w:rsidR="00F93497">
        <w:rPr>
          <w:color w:val="111111"/>
        </w:rPr>
        <w:t>nych współczesnej Polski. Można</w:t>
      </w:r>
      <w:r>
        <w:rPr>
          <w:color w:val="111111"/>
        </w:rPr>
        <w:t xml:space="preserve"> i trzeba przeciwstawić się temu z całym zdecydowaniem.</w:t>
      </w:r>
    </w:p>
    <w:p w:rsidR="00666DF2" w:rsidRDefault="00666DF2" w:rsidP="00666DF2">
      <w:pPr>
        <w:pStyle w:val="doctext"/>
        <w:shd w:val="clear" w:color="auto" w:fill="FFFFFF" w:themeFill="background1"/>
        <w:spacing w:before="0" w:beforeAutospacing="0" w:after="0" w:afterAutospacing="0" w:line="360" w:lineRule="auto"/>
        <w:jc w:val="both"/>
        <w:rPr>
          <w:color w:val="111111"/>
        </w:rPr>
      </w:pPr>
      <w:r>
        <w:rPr>
          <w:color w:val="111111"/>
        </w:rPr>
        <w:t>Pijaństwo i narkotyki burzą życie rodzinne i prowadzą do licznych tragedii. Dorośli, nadużywając alkoholu, powodują cierpienia swoich dzieci, odbierają im młodość i poczucie bezpieczeństwa. Młodzi ludzie upijając się i używając narkotyków tracą szansę na prawidłowy rozwój psychiczny i fizyczny, niszczą swoje zdrowie oraz możliwość efektywnej nauki i pracy. Picie alkoholu powoduje także wiele wypadków i urazów.</w:t>
      </w:r>
    </w:p>
    <w:p w:rsidR="00666DF2" w:rsidRDefault="00666DF2" w:rsidP="00666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Pomimo podejmowania różnego rodzaju działań profilaktycznych w dalszym ciągu obserwuje się zwiększeni</w:t>
      </w:r>
      <w:r w:rsidR="00F93497">
        <w:rPr>
          <w:rFonts w:ascii="Times New Roman" w:hAnsi="Times New Roman" w:cs="Times New Roman"/>
          <w:sz w:val="24"/>
          <w:szCs w:val="24"/>
        </w:rPr>
        <w:t xml:space="preserve">e </w:t>
      </w:r>
      <w:r>
        <w:rPr>
          <w:rFonts w:ascii="Times New Roman" w:hAnsi="Times New Roman" w:cs="Times New Roman"/>
          <w:sz w:val="24"/>
          <w:szCs w:val="24"/>
        </w:rPr>
        <w:t>problemu alkoholowego, także u osób coraz młodszych. Nadużywanie alkoholu powoduje wiele szkód społecznych, tj. zakłócanie bezpieczeństwa publicznego, przestępczość, wypadki samochodowe, przemoc w rodzinie, ubóstwo i bezrobocie.</w:t>
      </w:r>
    </w:p>
    <w:p w:rsidR="00666DF2" w:rsidRDefault="00666DF2" w:rsidP="00666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Napoje alkoholowe oraz narkotyki okazały się najbardziej rozpowszechnioną substancją psychoaktywną wśród młodzie</w:t>
      </w:r>
      <w:r w:rsidR="00F93497">
        <w:rPr>
          <w:rFonts w:ascii="Times New Roman" w:hAnsi="Times New Roman" w:cs="Times New Roman"/>
          <w:sz w:val="24"/>
          <w:szCs w:val="24"/>
        </w:rPr>
        <w:t xml:space="preserve">ży szkolnej. Dlatego działania </w:t>
      </w:r>
      <w:r>
        <w:rPr>
          <w:rFonts w:ascii="Times New Roman" w:hAnsi="Times New Roman" w:cs="Times New Roman"/>
          <w:sz w:val="24"/>
          <w:szCs w:val="24"/>
        </w:rPr>
        <w:t>w zakresie zapobiegania problemom alkoholowym oraz narkotykowym i rozwiązywania ich są przedmiotem szczególnej troski samorządu. Z wylicze</w:t>
      </w:r>
      <w:r w:rsidR="00AC5A96">
        <w:rPr>
          <w:rFonts w:ascii="Times New Roman" w:hAnsi="Times New Roman" w:cs="Times New Roman"/>
          <w:sz w:val="24"/>
          <w:szCs w:val="24"/>
        </w:rPr>
        <w:t>ń wynika, że problem alkoholowy</w:t>
      </w:r>
      <w:r>
        <w:rPr>
          <w:rFonts w:ascii="Times New Roman" w:hAnsi="Times New Roman" w:cs="Times New Roman"/>
          <w:sz w:val="24"/>
          <w:szCs w:val="24"/>
        </w:rPr>
        <w:t xml:space="preserve"> i skutki jego nadużywania dotyczy naszej gminy.</w:t>
      </w:r>
    </w:p>
    <w:p w:rsidR="00666DF2" w:rsidRDefault="00666DF2" w:rsidP="00666D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szkołach prowadzone są pogadanki oraz warsztaty profilaktyczne uświadamiające dzieciom konsekwencje picia alkoholu i używania narkotyków.</w:t>
      </w:r>
    </w:p>
    <w:p w:rsidR="00666DF2" w:rsidRDefault="00666DF2" w:rsidP="00666D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Dzieci biorą czynny udział w turniejach sportowych, rozgrywkach międzyszkolnych, ma to na celu pokazanie im jak ważne jest zdrowie. </w:t>
      </w:r>
    </w:p>
    <w:p w:rsidR="00666DF2" w:rsidRPr="00472E02" w:rsidRDefault="00666DF2" w:rsidP="00666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Dochody z zezwoleń na sprzedaż napojów alkoholowych w roku 2022 wyniosły 62.431,12 zł. </w:t>
      </w:r>
      <w:r w:rsidRPr="00472E02">
        <w:rPr>
          <w:rFonts w:ascii="Times New Roman" w:hAnsi="Times New Roman" w:cs="Times New Roman"/>
          <w:sz w:val="24"/>
          <w:szCs w:val="24"/>
        </w:rPr>
        <w:t>W roku 2022:</w:t>
      </w:r>
    </w:p>
    <w:p w:rsidR="00666DF2" w:rsidRPr="00472E02" w:rsidRDefault="00666DF2" w:rsidP="00666DF2">
      <w:pPr>
        <w:spacing w:after="0" w:line="360" w:lineRule="auto"/>
        <w:jc w:val="both"/>
        <w:rPr>
          <w:rFonts w:ascii="Times New Roman" w:hAnsi="Times New Roman" w:cs="Times New Roman"/>
          <w:sz w:val="24"/>
          <w:szCs w:val="24"/>
        </w:rPr>
      </w:pPr>
      <w:r w:rsidRPr="00472E02">
        <w:rPr>
          <w:rFonts w:ascii="Times New Roman" w:hAnsi="Times New Roman" w:cs="Times New Roman"/>
          <w:sz w:val="24"/>
          <w:szCs w:val="24"/>
        </w:rPr>
        <w:t>- w rozdziale 815153 – zwalczanie narkomanii zaplanowano wydatki w kwocie 2.000,00 zł. Plan zrealizowano w kwocie 963,22 zł.</w:t>
      </w:r>
    </w:p>
    <w:p w:rsidR="00666DF2" w:rsidRPr="00472E02" w:rsidRDefault="00666DF2" w:rsidP="00475ECA">
      <w:pPr>
        <w:spacing w:after="0" w:line="360" w:lineRule="auto"/>
        <w:jc w:val="both"/>
        <w:rPr>
          <w:rFonts w:ascii="Times New Roman" w:hAnsi="Times New Roman" w:cs="Times New Roman"/>
          <w:sz w:val="24"/>
          <w:szCs w:val="24"/>
        </w:rPr>
      </w:pPr>
      <w:r w:rsidRPr="00472E02">
        <w:rPr>
          <w:rFonts w:ascii="Times New Roman" w:hAnsi="Times New Roman" w:cs="Times New Roman"/>
          <w:sz w:val="24"/>
          <w:szCs w:val="24"/>
        </w:rPr>
        <w:t xml:space="preserve">- w rozdziale 85184 – przeciwdziałanie alkoholizmowi zaplanowano wydatki w kwocie </w:t>
      </w:r>
      <w:r w:rsidRPr="00472E02">
        <w:rPr>
          <w:rFonts w:ascii="Times New Roman" w:hAnsi="Times New Roman" w:cs="Times New Roman"/>
        </w:rPr>
        <w:t>111.968,61</w:t>
      </w:r>
      <w:r w:rsidRPr="00472E02">
        <w:rPr>
          <w:rFonts w:ascii="Times New Roman" w:hAnsi="Times New Roman" w:cs="Times New Roman"/>
          <w:b/>
        </w:rPr>
        <w:t xml:space="preserve"> </w:t>
      </w:r>
      <w:r w:rsidRPr="00472E02">
        <w:rPr>
          <w:rFonts w:ascii="Times New Roman" w:hAnsi="Times New Roman" w:cs="Times New Roman"/>
          <w:sz w:val="24"/>
          <w:szCs w:val="24"/>
        </w:rPr>
        <w:t xml:space="preserve">zł. Plan zrealizowano w kwocie </w:t>
      </w:r>
      <w:r w:rsidRPr="00472E02">
        <w:rPr>
          <w:rFonts w:ascii="Times New Roman" w:hAnsi="Times New Roman" w:cs="Times New Roman"/>
        </w:rPr>
        <w:t xml:space="preserve">79.046,23 </w:t>
      </w:r>
      <w:r w:rsidRPr="00472E02">
        <w:rPr>
          <w:rFonts w:ascii="Times New Roman" w:hAnsi="Times New Roman" w:cs="Times New Roman"/>
          <w:sz w:val="24"/>
          <w:szCs w:val="24"/>
        </w:rPr>
        <w:t>zł. Niezrealizowany plan wydatków przechodzi na dochód roku kolejnego.</w:t>
      </w:r>
    </w:p>
    <w:p w:rsidR="00475ECA" w:rsidRDefault="00475ECA" w:rsidP="00475E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9. BEZPIECZEŃSTWO</w:t>
      </w:r>
    </w:p>
    <w:p w:rsidR="00475ECA" w:rsidRDefault="00475ECA" w:rsidP="00475ECA">
      <w:pPr>
        <w:pStyle w:val="Tekstpodstawowy"/>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Bezpieczeństwo publiczne i drogowe, ochrona przeciwpożarowa </w:t>
      </w:r>
    </w:p>
    <w:p w:rsidR="00475ECA" w:rsidRDefault="00475ECA" w:rsidP="00475ECA">
      <w:pPr>
        <w:pStyle w:val="Tekstpodstawowy"/>
        <w:spacing w:after="0" w:line="360" w:lineRule="auto"/>
        <w:rPr>
          <w:rFonts w:ascii="Times New Roman" w:hAnsi="Times New Roman" w:cs="Times New Roman"/>
          <w:b/>
          <w:sz w:val="24"/>
          <w:szCs w:val="24"/>
        </w:rPr>
      </w:pPr>
      <w:r>
        <w:rPr>
          <w:rFonts w:ascii="Times New Roman" w:hAnsi="Times New Roman" w:cs="Times New Roman"/>
          <w:b/>
          <w:sz w:val="24"/>
          <w:szCs w:val="24"/>
        </w:rPr>
        <w:t>9.1. Bezpieczeństwo publiczne</w:t>
      </w:r>
    </w:p>
    <w:p w:rsidR="00475ECA" w:rsidRDefault="00475ECA" w:rsidP="00475ECA">
      <w:pPr>
        <w:pStyle w:val="Tekstpodstawowy"/>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terenie Gminy Lubanie funkcjonuje Punkt Konsultacyjny Posterunku Policji z siedzibą </w:t>
      </w:r>
      <w:r>
        <w:rPr>
          <w:rFonts w:ascii="Times New Roman" w:hAnsi="Times New Roman" w:cs="Times New Roman"/>
          <w:sz w:val="24"/>
          <w:szCs w:val="24"/>
        </w:rPr>
        <w:br/>
        <w:t>w Lubaniu 28 A, 87-732 Lubanie. Nasza Gmina podlega pod Komisariat Policji w Brześciu Kujawskim. Gminę Lubanie obsługuje dwóch dzielnicowych.</w:t>
      </w:r>
    </w:p>
    <w:p w:rsidR="00475ECA" w:rsidRDefault="00475ECA" w:rsidP="00475ECA">
      <w:pPr>
        <w:pStyle w:val="Tekstpodstawowy"/>
        <w:spacing w:after="0" w:line="360" w:lineRule="auto"/>
        <w:rPr>
          <w:rFonts w:ascii="Times New Roman" w:hAnsi="Times New Roman" w:cs="Times New Roman"/>
          <w:sz w:val="24"/>
          <w:szCs w:val="24"/>
        </w:rPr>
      </w:pPr>
      <w:r>
        <w:rPr>
          <w:rFonts w:ascii="Times New Roman" w:hAnsi="Times New Roman" w:cs="Times New Roman"/>
          <w:sz w:val="24"/>
          <w:szCs w:val="24"/>
        </w:rPr>
        <w:t>Ochrona przeciwpożarowa realizowana jest przez jednostki OSP KSRG Lubanie, OSP KSRG Janowice oraz OSP Ustronie.</w:t>
      </w:r>
    </w:p>
    <w:p w:rsidR="00475ECA" w:rsidRDefault="00E64859" w:rsidP="00475ECA">
      <w:pPr>
        <w:pStyle w:val="Tekstpodstawowy"/>
        <w:spacing w:after="0" w:line="360" w:lineRule="auto"/>
        <w:jc w:val="both"/>
        <w:rPr>
          <w:rFonts w:ascii="Times New Roman" w:hAnsi="Times New Roman" w:cs="Times New Roman"/>
          <w:sz w:val="24"/>
          <w:szCs w:val="24"/>
        </w:rPr>
      </w:pPr>
      <w:r>
        <w:rPr>
          <w:rFonts w:ascii="Times New Roman" w:hAnsi="Times New Roman" w:cs="Times New Roman"/>
          <w:sz w:val="24"/>
          <w:szCs w:val="24"/>
        </w:rPr>
        <w:t>W 2022</w:t>
      </w:r>
      <w:r w:rsidR="00475ECA">
        <w:rPr>
          <w:rFonts w:ascii="Times New Roman" w:hAnsi="Times New Roman" w:cs="Times New Roman"/>
          <w:sz w:val="24"/>
          <w:szCs w:val="24"/>
        </w:rPr>
        <w:t xml:space="preserve"> r. na bezpieczeństwo publiczne oraz ochronę przeciwpożarową Gmina Lubanie przeznaczyła środki finansowe w wysokości </w:t>
      </w:r>
      <w:r>
        <w:rPr>
          <w:rFonts w:ascii="Times New Roman" w:hAnsi="Times New Roman" w:cs="Times New Roman"/>
          <w:sz w:val="24"/>
          <w:szCs w:val="24"/>
        </w:rPr>
        <w:t xml:space="preserve">73.640,37 </w:t>
      </w:r>
      <w:r w:rsidR="00475ECA">
        <w:rPr>
          <w:rFonts w:ascii="Times New Roman" w:hAnsi="Times New Roman" w:cs="Times New Roman"/>
          <w:sz w:val="24"/>
          <w:szCs w:val="24"/>
        </w:rPr>
        <w:t>zł.</w:t>
      </w:r>
    </w:p>
    <w:p w:rsidR="00A828C8" w:rsidRDefault="00A828C8" w:rsidP="00A828C8">
      <w:pPr>
        <w:pStyle w:val="Tekstpodstawowy"/>
        <w:spacing w:after="0" w:line="360" w:lineRule="auto"/>
        <w:rPr>
          <w:rFonts w:ascii="Times New Roman" w:hAnsi="Times New Roman" w:cs="Times New Roman"/>
          <w:b/>
          <w:sz w:val="24"/>
          <w:szCs w:val="24"/>
        </w:rPr>
      </w:pPr>
      <w:r>
        <w:rPr>
          <w:rFonts w:ascii="Times New Roman" w:hAnsi="Times New Roman" w:cs="Times New Roman"/>
          <w:b/>
          <w:sz w:val="24"/>
          <w:szCs w:val="24"/>
        </w:rPr>
        <w:t>9.2. Organizacje ruchu drogowego</w:t>
      </w:r>
    </w:p>
    <w:p w:rsidR="007F37AC" w:rsidRPr="00F67095" w:rsidRDefault="007F37AC" w:rsidP="007F37AC">
      <w:pPr>
        <w:pStyle w:val="Akapitzlist1"/>
        <w:tabs>
          <w:tab w:val="left" w:pos="142"/>
        </w:tabs>
        <w:spacing w:after="0" w:line="360" w:lineRule="auto"/>
        <w:ind w:left="0"/>
        <w:jc w:val="both"/>
        <w:rPr>
          <w:rFonts w:ascii="Times New Roman" w:hAnsi="Times New Roman" w:cs="Times New Roman"/>
          <w:bCs/>
          <w:iCs/>
          <w:color w:val="000000" w:themeColor="text1"/>
          <w:sz w:val="24"/>
          <w:szCs w:val="24"/>
        </w:rPr>
      </w:pPr>
      <w:r w:rsidRPr="00F67095">
        <w:rPr>
          <w:rFonts w:ascii="Times New Roman" w:hAnsi="Times New Roman" w:cs="Times New Roman"/>
          <w:color w:val="000000" w:themeColor="text1"/>
          <w:sz w:val="24"/>
          <w:szCs w:val="24"/>
        </w:rPr>
        <w:t>W roku 2022 nie wykonywano odrębnych projektów organizacji ruchu drogowego</w:t>
      </w:r>
      <w:r w:rsidRPr="00F67095">
        <w:rPr>
          <w:rFonts w:ascii="Times New Roman" w:hAnsi="Times New Roman" w:cs="Times New Roman"/>
          <w:bCs/>
          <w:iCs/>
          <w:color w:val="000000" w:themeColor="text1"/>
          <w:sz w:val="24"/>
          <w:szCs w:val="24"/>
        </w:rPr>
        <w:t xml:space="preserve">.  Uzgadniano projekty organizacji ruchu dla firm zewnętrznych, wykonujących roboty budowlane na terenie gminy. </w:t>
      </w:r>
    </w:p>
    <w:p w:rsidR="00A828C8" w:rsidRDefault="00A828C8" w:rsidP="00A828C8">
      <w:pPr>
        <w:pStyle w:val="Akapitzlist1"/>
        <w:tabs>
          <w:tab w:val="left" w:pos="142"/>
        </w:tabs>
        <w:spacing w:after="0" w:line="360" w:lineRule="auto"/>
        <w:ind w:left="0"/>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9.3. Oznakowanie </w:t>
      </w:r>
    </w:p>
    <w:p w:rsidR="00AA24D9" w:rsidRPr="00AC5A96" w:rsidRDefault="007F37AC" w:rsidP="007F37AC">
      <w:pPr>
        <w:pStyle w:val="Akapitzlist1"/>
        <w:tabs>
          <w:tab w:val="left" w:pos="142"/>
        </w:tabs>
        <w:spacing w:after="0" w:line="360" w:lineRule="auto"/>
        <w:ind w:left="0"/>
        <w:rPr>
          <w:rFonts w:ascii="Times New Roman" w:hAnsi="Times New Roman" w:cs="Times New Roman"/>
          <w:bCs/>
          <w:iCs/>
          <w:sz w:val="24"/>
          <w:szCs w:val="24"/>
        </w:rPr>
      </w:pPr>
      <w:r>
        <w:rPr>
          <w:rFonts w:ascii="Times New Roman" w:hAnsi="Times New Roman" w:cs="Times New Roman"/>
          <w:bCs/>
          <w:iCs/>
          <w:sz w:val="24"/>
          <w:szCs w:val="24"/>
        </w:rPr>
        <w:t>Sukcesywnie uzupełniano brakujące oznakowanie drogowe, w tym lustra drogowe. Kontynuowano ustawianie tabliczek adresowych (kierunkowych) przy głównych drogach na terenie gminy.</w:t>
      </w:r>
    </w:p>
    <w:p w:rsidR="00A828C8" w:rsidRPr="00361487" w:rsidRDefault="00A828C8" w:rsidP="00A828C8">
      <w:pPr>
        <w:pStyle w:val="Akapitzlist2"/>
        <w:tabs>
          <w:tab w:val="left" w:pos="142"/>
        </w:tabs>
        <w:spacing w:after="0" w:line="360" w:lineRule="auto"/>
        <w:ind w:left="0"/>
        <w:jc w:val="both"/>
        <w:rPr>
          <w:rFonts w:ascii="Times New Roman" w:hAnsi="Times New Roman" w:cs="Times New Roman"/>
          <w:b/>
          <w:bCs/>
          <w:iCs/>
          <w:sz w:val="24"/>
          <w:szCs w:val="24"/>
        </w:rPr>
      </w:pPr>
      <w:r>
        <w:rPr>
          <w:rFonts w:ascii="Times New Roman" w:hAnsi="Times New Roman" w:cs="Times New Roman"/>
          <w:b/>
          <w:bCs/>
          <w:iCs/>
          <w:sz w:val="24"/>
          <w:szCs w:val="24"/>
        </w:rPr>
        <w:t xml:space="preserve">9.4. </w:t>
      </w:r>
      <w:r w:rsidRPr="00361487">
        <w:rPr>
          <w:rFonts w:ascii="Times New Roman" w:hAnsi="Times New Roman" w:cs="Times New Roman"/>
          <w:b/>
          <w:bCs/>
          <w:iCs/>
          <w:sz w:val="24"/>
          <w:szCs w:val="24"/>
        </w:rPr>
        <w:t>Strzeżone przejazdy kolejowe</w:t>
      </w:r>
    </w:p>
    <w:p w:rsidR="007F37AC" w:rsidRPr="00361487" w:rsidRDefault="007F37AC" w:rsidP="007F37AC">
      <w:pPr>
        <w:pStyle w:val="Akapitzlist2"/>
        <w:tabs>
          <w:tab w:val="left" w:pos="142"/>
        </w:tabs>
        <w:spacing w:after="0" w:line="360" w:lineRule="auto"/>
        <w:ind w:left="0" w:right="-2"/>
        <w:jc w:val="both"/>
        <w:rPr>
          <w:rFonts w:ascii="Times New Roman" w:hAnsi="Times New Roman" w:cs="Times New Roman"/>
          <w:bCs/>
          <w:iCs/>
          <w:sz w:val="24"/>
          <w:szCs w:val="24"/>
        </w:rPr>
      </w:pPr>
      <w:r>
        <w:rPr>
          <w:rFonts w:ascii="Times New Roman" w:hAnsi="Times New Roman" w:cs="Times New Roman"/>
          <w:bCs/>
          <w:iCs/>
          <w:sz w:val="24"/>
          <w:szCs w:val="24"/>
        </w:rPr>
        <w:t>W 2022</w:t>
      </w:r>
      <w:r w:rsidRPr="00361487">
        <w:rPr>
          <w:rFonts w:ascii="Times New Roman" w:hAnsi="Times New Roman" w:cs="Times New Roman"/>
          <w:bCs/>
          <w:iCs/>
          <w:sz w:val="24"/>
          <w:szCs w:val="24"/>
        </w:rPr>
        <w:t xml:space="preserve"> roku wykonano coroczną kontrolę widoczności na</w:t>
      </w:r>
      <w:r>
        <w:rPr>
          <w:rFonts w:ascii="Times New Roman" w:hAnsi="Times New Roman" w:cs="Times New Roman"/>
          <w:bCs/>
          <w:iCs/>
          <w:sz w:val="24"/>
          <w:szCs w:val="24"/>
        </w:rPr>
        <w:t xml:space="preserve"> przejazdach kolejowo-drogowych oraz wymieniono zniszczone oznakowanie informujące o zbliżaniu się do przejazdu kolejowego. </w:t>
      </w:r>
    </w:p>
    <w:p w:rsidR="00A828C8" w:rsidRPr="00361487" w:rsidRDefault="00A828C8" w:rsidP="00A828C8">
      <w:pPr>
        <w:pStyle w:val="Akapitzlist2"/>
        <w:tabs>
          <w:tab w:val="left" w:pos="142"/>
        </w:tabs>
        <w:spacing w:after="0" w:line="360" w:lineRule="auto"/>
        <w:ind w:left="0" w:right="-2"/>
        <w:jc w:val="both"/>
        <w:rPr>
          <w:rFonts w:ascii="Times New Roman" w:hAnsi="Times New Roman" w:cs="Times New Roman"/>
          <w:b/>
          <w:sz w:val="24"/>
          <w:szCs w:val="24"/>
        </w:rPr>
      </w:pPr>
      <w:r w:rsidRPr="00361487">
        <w:rPr>
          <w:rFonts w:ascii="Times New Roman" w:hAnsi="Times New Roman" w:cs="Times New Roman"/>
          <w:b/>
          <w:sz w:val="24"/>
          <w:szCs w:val="24"/>
        </w:rPr>
        <w:t xml:space="preserve">9.5. </w:t>
      </w:r>
      <w:r w:rsidR="002B77ED" w:rsidRPr="00311880">
        <w:rPr>
          <w:rFonts w:ascii="Times New Roman" w:hAnsi="Times New Roman" w:cs="Times New Roman"/>
          <w:b/>
          <w:color w:val="000000" w:themeColor="text1"/>
          <w:sz w:val="24"/>
          <w:szCs w:val="24"/>
        </w:rPr>
        <w:t>Oświetlenie uliczne</w:t>
      </w:r>
    </w:p>
    <w:p w:rsidR="007F37AC" w:rsidRDefault="007F37AC" w:rsidP="007F37AC">
      <w:pPr>
        <w:pStyle w:val="Tekstpodstawowy"/>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Zakupiono i zamontowano lampy fotowoltaiczne na potrzeby oświetlenia drogowego                                     w miejscowości Probostwo Dolne oraz Siutkówek.</w:t>
      </w:r>
    </w:p>
    <w:p w:rsidR="00475ECA" w:rsidRDefault="00475ECA" w:rsidP="00475ECA">
      <w:pPr>
        <w:pStyle w:val="Tekstpodstawowy"/>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10. REALIZACJA UCHWAŁ RADY GMINY</w:t>
      </w:r>
    </w:p>
    <w:p w:rsidR="000C2827" w:rsidRPr="004C4E26"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roku 2022 Rada Gminy Lubanie podjęła 68</w:t>
      </w:r>
      <w:r w:rsidRPr="004C4E26">
        <w:rPr>
          <w:rFonts w:ascii="Times New Roman" w:hAnsi="Times New Roman" w:cs="Times New Roman"/>
          <w:sz w:val="24"/>
          <w:szCs w:val="24"/>
        </w:rPr>
        <w:t xml:space="preserve"> uchwał. Szczegółowy wykaz oraz realizacja uchwał przedstawia się następująco:</w:t>
      </w:r>
    </w:p>
    <w:p w:rsidR="000C2827" w:rsidRPr="004C4E26"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D6A5B">
        <w:rPr>
          <w:rFonts w:ascii="Times New Roman" w:hAnsi="Times New Roman" w:cs="Times New Roman"/>
          <w:sz w:val="24"/>
          <w:szCs w:val="24"/>
        </w:rPr>
        <w:t>XXV/223/2022</w:t>
      </w:r>
      <w:r>
        <w:rPr>
          <w:rFonts w:ascii="Times New Roman" w:hAnsi="Times New Roman" w:cs="Times New Roman"/>
          <w:sz w:val="21"/>
          <w:szCs w:val="21"/>
        </w:rPr>
        <w:t xml:space="preserve"> </w:t>
      </w:r>
      <w:r>
        <w:rPr>
          <w:rFonts w:ascii="Times New Roman" w:hAnsi="Times New Roman" w:cs="Times New Roman"/>
          <w:sz w:val="24"/>
          <w:szCs w:val="24"/>
        </w:rPr>
        <w:t>z dnia 29</w:t>
      </w:r>
      <w:r w:rsidRPr="004C4E26">
        <w:rPr>
          <w:rFonts w:ascii="Times New Roman" w:hAnsi="Times New Roman" w:cs="Times New Roman"/>
          <w:sz w:val="24"/>
          <w:szCs w:val="24"/>
        </w:rPr>
        <w:t xml:space="preserve"> </w:t>
      </w:r>
      <w:r>
        <w:rPr>
          <w:rFonts w:ascii="Times New Roman" w:hAnsi="Times New Roman" w:cs="Times New Roman"/>
          <w:sz w:val="24"/>
          <w:szCs w:val="24"/>
        </w:rPr>
        <w:t>marca 2022</w:t>
      </w:r>
      <w:r w:rsidRPr="004C4E26">
        <w:rPr>
          <w:rFonts w:ascii="Times New Roman" w:hAnsi="Times New Roman" w:cs="Times New Roman"/>
          <w:sz w:val="24"/>
          <w:szCs w:val="24"/>
        </w:rPr>
        <w:t xml:space="preserve"> r. w sprawie uchwalenia planu </w:t>
      </w:r>
      <w:r>
        <w:rPr>
          <w:rFonts w:ascii="Times New Roman" w:hAnsi="Times New Roman" w:cs="Times New Roman"/>
          <w:sz w:val="24"/>
          <w:szCs w:val="24"/>
        </w:rPr>
        <w:t>pracy Rady Gminy Lubanie na 2022</w:t>
      </w:r>
      <w:r w:rsidRPr="004C4E26">
        <w:rPr>
          <w:rFonts w:ascii="Times New Roman" w:hAnsi="Times New Roman" w:cs="Times New Roman"/>
          <w:sz w:val="24"/>
          <w:szCs w:val="24"/>
        </w:rPr>
        <w:t xml:space="preserve"> rok. Plan zrealizowano w całości.</w:t>
      </w:r>
    </w:p>
    <w:p w:rsidR="000C2827" w:rsidRPr="004C4E26"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2. </w:t>
      </w:r>
      <w:r w:rsidRPr="007D6A5B">
        <w:rPr>
          <w:rFonts w:ascii="Times New Roman" w:hAnsi="Times New Roman" w:cs="Times New Roman"/>
          <w:sz w:val="24"/>
          <w:szCs w:val="24"/>
        </w:rPr>
        <w:t>XXV/224/2022</w:t>
      </w:r>
      <w:r>
        <w:rPr>
          <w:rFonts w:ascii="Times New Roman" w:hAnsi="Times New Roman" w:cs="Times New Roman"/>
          <w:sz w:val="21"/>
          <w:szCs w:val="21"/>
        </w:rPr>
        <w:t xml:space="preserve"> </w:t>
      </w:r>
      <w:r>
        <w:rPr>
          <w:rFonts w:ascii="Times New Roman" w:hAnsi="Times New Roman" w:cs="Times New Roman"/>
          <w:sz w:val="24"/>
          <w:szCs w:val="24"/>
        </w:rPr>
        <w:t>z dnia 29</w:t>
      </w:r>
      <w:r w:rsidRPr="004C4E26">
        <w:rPr>
          <w:rFonts w:ascii="Times New Roman" w:hAnsi="Times New Roman" w:cs="Times New Roman"/>
          <w:sz w:val="24"/>
          <w:szCs w:val="24"/>
        </w:rPr>
        <w:t xml:space="preserve"> </w:t>
      </w:r>
      <w:r>
        <w:rPr>
          <w:rFonts w:ascii="Times New Roman" w:hAnsi="Times New Roman" w:cs="Times New Roman"/>
          <w:sz w:val="24"/>
          <w:szCs w:val="24"/>
        </w:rPr>
        <w:t>marca 2022</w:t>
      </w:r>
      <w:r w:rsidRPr="004C4E26">
        <w:rPr>
          <w:rFonts w:ascii="Times New Roman" w:hAnsi="Times New Roman" w:cs="Times New Roman"/>
          <w:sz w:val="24"/>
          <w:szCs w:val="24"/>
        </w:rPr>
        <w:t xml:space="preserve"> r. w sprawie zatwierdzenia planów pracy ko</w:t>
      </w:r>
      <w:r>
        <w:rPr>
          <w:rFonts w:ascii="Times New Roman" w:hAnsi="Times New Roman" w:cs="Times New Roman"/>
          <w:sz w:val="24"/>
          <w:szCs w:val="24"/>
        </w:rPr>
        <w:t>misji stałych Rady Gminy na 2022</w:t>
      </w:r>
      <w:r w:rsidRPr="004C4E26">
        <w:rPr>
          <w:rFonts w:ascii="Times New Roman" w:hAnsi="Times New Roman" w:cs="Times New Roman"/>
          <w:sz w:val="24"/>
          <w:szCs w:val="24"/>
        </w:rPr>
        <w:t xml:space="preserve"> rok. Plany zrealizowano w całości.</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3. </w:t>
      </w:r>
      <w:r w:rsidRPr="007D6A5B">
        <w:rPr>
          <w:rFonts w:ascii="Times New Roman" w:hAnsi="Times New Roman" w:cs="Times New Roman"/>
          <w:sz w:val="24"/>
          <w:szCs w:val="24"/>
        </w:rPr>
        <w:t>XXV/225/2022</w:t>
      </w:r>
      <w:r>
        <w:rPr>
          <w:rFonts w:ascii="Times New Roman" w:hAnsi="Times New Roman" w:cs="Times New Roman"/>
          <w:sz w:val="21"/>
          <w:szCs w:val="21"/>
        </w:rPr>
        <w:t xml:space="preserve"> </w:t>
      </w:r>
      <w:r>
        <w:rPr>
          <w:rFonts w:ascii="Times New Roman" w:hAnsi="Times New Roman" w:cs="Times New Roman"/>
          <w:sz w:val="24"/>
          <w:szCs w:val="24"/>
        </w:rPr>
        <w:t>z dnia 29 marca 2022</w:t>
      </w:r>
      <w:r w:rsidRPr="004C4E26">
        <w:rPr>
          <w:rFonts w:ascii="Times New Roman" w:hAnsi="Times New Roman" w:cs="Times New Roman"/>
          <w:sz w:val="24"/>
          <w:szCs w:val="24"/>
        </w:rPr>
        <w:t xml:space="preserve"> r. w sprawie przyjęcia „Programu opieki nad zwierzętami bezdomnymi oraz zapobiegania bezdomności zwierząt</w:t>
      </w:r>
      <w:r>
        <w:rPr>
          <w:rFonts w:ascii="Times New Roman" w:hAnsi="Times New Roman" w:cs="Times New Roman"/>
          <w:sz w:val="24"/>
          <w:szCs w:val="24"/>
        </w:rPr>
        <w:t xml:space="preserve"> na terenie gminy Lubanie w 2022</w:t>
      </w:r>
      <w:r w:rsidRPr="004C4E26">
        <w:rPr>
          <w:rFonts w:ascii="Times New Roman" w:hAnsi="Times New Roman" w:cs="Times New Roman"/>
          <w:sz w:val="24"/>
          <w:szCs w:val="24"/>
        </w:rPr>
        <w:t xml:space="preserve"> roku”.</w:t>
      </w:r>
    </w:p>
    <w:p w:rsidR="000C2827" w:rsidRPr="004C4E26"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W ramach realizacji Programu zapewniono opiekę psom oraz zakupiono karmę dla bezdomnych zwierząt.</w:t>
      </w:r>
    </w:p>
    <w:p w:rsidR="000C2827" w:rsidRPr="004C4E26"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4. </w:t>
      </w:r>
      <w:r>
        <w:rPr>
          <w:rFonts w:ascii="Times New Roman" w:hAnsi="Times New Roman" w:cs="Times New Roman"/>
          <w:sz w:val="24"/>
          <w:szCs w:val="24"/>
        </w:rPr>
        <w:t>XXV/226</w:t>
      </w:r>
      <w:r w:rsidRPr="007D6A5B">
        <w:rPr>
          <w:rFonts w:ascii="Times New Roman" w:hAnsi="Times New Roman" w:cs="Times New Roman"/>
          <w:sz w:val="24"/>
          <w:szCs w:val="24"/>
        </w:rPr>
        <w:t>/2022</w:t>
      </w:r>
      <w:r>
        <w:rPr>
          <w:rFonts w:ascii="Times New Roman" w:hAnsi="Times New Roman" w:cs="Times New Roman"/>
          <w:sz w:val="21"/>
          <w:szCs w:val="21"/>
        </w:rPr>
        <w:t xml:space="preserve"> </w:t>
      </w:r>
      <w:r>
        <w:rPr>
          <w:rFonts w:ascii="Times New Roman" w:hAnsi="Times New Roman" w:cs="Times New Roman"/>
          <w:sz w:val="24"/>
          <w:szCs w:val="24"/>
        </w:rPr>
        <w:t>z dnia 29</w:t>
      </w:r>
      <w:r w:rsidRPr="004C4E26">
        <w:rPr>
          <w:rFonts w:ascii="Times New Roman" w:hAnsi="Times New Roman" w:cs="Times New Roman"/>
          <w:sz w:val="24"/>
          <w:szCs w:val="24"/>
        </w:rPr>
        <w:t xml:space="preserve"> </w:t>
      </w:r>
      <w:r>
        <w:rPr>
          <w:rFonts w:ascii="Times New Roman" w:hAnsi="Times New Roman" w:cs="Times New Roman"/>
          <w:sz w:val="24"/>
          <w:szCs w:val="24"/>
        </w:rPr>
        <w:t>marca 2022</w:t>
      </w:r>
      <w:r w:rsidRPr="004C4E26">
        <w:rPr>
          <w:rFonts w:ascii="Times New Roman" w:hAnsi="Times New Roman" w:cs="Times New Roman"/>
          <w:sz w:val="24"/>
          <w:szCs w:val="24"/>
        </w:rPr>
        <w:t xml:space="preserve"> r. w sprawie nie wyrażenia zgody na wyodrębnienie</w:t>
      </w:r>
      <w:r>
        <w:rPr>
          <w:rFonts w:ascii="Times New Roman" w:hAnsi="Times New Roman" w:cs="Times New Roman"/>
          <w:sz w:val="24"/>
          <w:szCs w:val="24"/>
        </w:rPr>
        <w:t xml:space="preserve"> funduszu sołeckiego w roku 2023</w:t>
      </w:r>
      <w:r w:rsidRPr="004C4E26">
        <w:rPr>
          <w:rFonts w:ascii="Times New Roman" w:hAnsi="Times New Roman" w:cs="Times New Roman"/>
          <w:sz w:val="24"/>
          <w:szCs w:val="24"/>
        </w:rPr>
        <w:t>.</w:t>
      </w:r>
    </w:p>
    <w:p w:rsidR="000C2827" w:rsidRPr="004C4E26"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W związ</w:t>
      </w:r>
      <w:r>
        <w:rPr>
          <w:rFonts w:ascii="Times New Roman" w:hAnsi="Times New Roman" w:cs="Times New Roman"/>
          <w:sz w:val="24"/>
          <w:szCs w:val="24"/>
        </w:rPr>
        <w:t>ku z podjętą uchwałą w roku 2023</w:t>
      </w:r>
      <w:r w:rsidRPr="004C4E26">
        <w:rPr>
          <w:rFonts w:ascii="Times New Roman" w:hAnsi="Times New Roman" w:cs="Times New Roman"/>
          <w:sz w:val="24"/>
          <w:szCs w:val="24"/>
        </w:rPr>
        <w:t xml:space="preserve"> nie wyodrębniono funduszu sołeckiego.</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5. </w:t>
      </w:r>
      <w:r>
        <w:rPr>
          <w:rFonts w:ascii="Times New Roman" w:hAnsi="Times New Roman" w:cs="Times New Roman"/>
          <w:sz w:val="24"/>
          <w:szCs w:val="24"/>
        </w:rPr>
        <w:t>XXV/227</w:t>
      </w:r>
      <w:r w:rsidRPr="007D6A5B">
        <w:rPr>
          <w:rFonts w:ascii="Times New Roman" w:hAnsi="Times New Roman" w:cs="Times New Roman"/>
          <w:sz w:val="24"/>
          <w:szCs w:val="24"/>
        </w:rPr>
        <w:t>/2022</w:t>
      </w:r>
      <w:r>
        <w:rPr>
          <w:rFonts w:ascii="Times New Roman" w:hAnsi="Times New Roman" w:cs="Times New Roman"/>
          <w:sz w:val="21"/>
          <w:szCs w:val="21"/>
        </w:rPr>
        <w:t xml:space="preserve"> </w:t>
      </w:r>
      <w:r>
        <w:rPr>
          <w:rFonts w:ascii="Times New Roman" w:hAnsi="Times New Roman" w:cs="Times New Roman"/>
          <w:sz w:val="24"/>
          <w:szCs w:val="24"/>
        </w:rPr>
        <w:t>z dnia 29 marca 2022</w:t>
      </w:r>
      <w:r w:rsidRPr="004C4E26">
        <w:rPr>
          <w:rFonts w:ascii="Times New Roman" w:hAnsi="Times New Roman" w:cs="Times New Roman"/>
          <w:sz w:val="24"/>
          <w:szCs w:val="24"/>
        </w:rPr>
        <w:t xml:space="preserve"> r. </w:t>
      </w:r>
      <w:r w:rsidRPr="009F3696">
        <w:rPr>
          <w:rFonts w:ascii="Times New Roman" w:hAnsi="Times New Roman" w:cs="Times New Roman"/>
          <w:sz w:val="24"/>
          <w:szCs w:val="24"/>
        </w:rPr>
        <w:t>sprawie wyznaczenia miejsc do prowadzenia handlu przez rolników  i ich domowników oraz przyjęcia regulaminu określającego zasady prowadzenia tego handlu</w:t>
      </w:r>
      <w:r>
        <w:rPr>
          <w:rFonts w:ascii="Times New Roman" w:hAnsi="Times New Roman" w:cs="Times New Roman"/>
          <w:sz w:val="24"/>
          <w:szCs w:val="24"/>
        </w:rPr>
        <w:t>.</w:t>
      </w:r>
      <w:r w:rsidRPr="004C4E26">
        <w:rPr>
          <w:rFonts w:ascii="Times New Roman" w:hAnsi="Times New Roman" w:cs="Times New Roman"/>
          <w:sz w:val="24"/>
          <w:szCs w:val="24"/>
        </w:rPr>
        <w:t xml:space="preserve"> </w:t>
      </w:r>
    </w:p>
    <w:p w:rsidR="000C2827"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 prowadzenia handlu przez rolników i ich domowników wyznaczono dział</w:t>
      </w:r>
      <w:r w:rsidR="000F2398">
        <w:rPr>
          <w:rFonts w:ascii="Times New Roman" w:hAnsi="Times New Roman" w:cs="Times New Roman"/>
          <w:sz w:val="24"/>
          <w:szCs w:val="24"/>
        </w:rPr>
        <w:t>kę nr 308 i czę</w:t>
      </w:r>
      <w:r>
        <w:rPr>
          <w:rFonts w:ascii="Times New Roman" w:hAnsi="Times New Roman" w:cs="Times New Roman"/>
          <w:sz w:val="24"/>
          <w:szCs w:val="24"/>
        </w:rPr>
        <w:t>ść działki nr 79/12 położne w obrębie Lubania.</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eastAsia="Times New Roman" w:hAnsi="Times New Roman" w:cs="Times New Roman"/>
          <w:sz w:val="24"/>
          <w:szCs w:val="24"/>
        </w:rPr>
        <w:t xml:space="preserve">6. </w:t>
      </w:r>
      <w:r>
        <w:rPr>
          <w:rFonts w:ascii="Times New Roman" w:hAnsi="Times New Roman" w:cs="Times New Roman"/>
          <w:sz w:val="24"/>
          <w:szCs w:val="24"/>
        </w:rPr>
        <w:t>XXV/228</w:t>
      </w:r>
      <w:r w:rsidRPr="007D6A5B">
        <w:rPr>
          <w:rFonts w:ascii="Times New Roman" w:hAnsi="Times New Roman" w:cs="Times New Roman"/>
          <w:sz w:val="24"/>
          <w:szCs w:val="24"/>
        </w:rPr>
        <w:t>/2022</w:t>
      </w:r>
      <w:r>
        <w:rPr>
          <w:rFonts w:ascii="Times New Roman" w:hAnsi="Times New Roman" w:cs="Times New Roman"/>
          <w:sz w:val="21"/>
          <w:szCs w:val="21"/>
        </w:rPr>
        <w:t xml:space="preserve"> </w:t>
      </w:r>
      <w:r>
        <w:rPr>
          <w:rFonts w:ascii="Times New Roman" w:hAnsi="Times New Roman" w:cs="Times New Roman"/>
          <w:sz w:val="24"/>
          <w:szCs w:val="24"/>
        </w:rPr>
        <w:t>z dnia 29</w:t>
      </w:r>
      <w:r w:rsidRPr="004C4E26">
        <w:rPr>
          <w:rFonts w:ascii="Times New Roman" w:hAnsi="Times New Roman" w:cs="Times New Roman"/>
          <w:sz w:val="24"/>
          <w:szCs w:val="24"/>
        </w:rPr>
        <w:t xml:space="preserve"> </w:t>
      </w:r>
      <w:r>
        <w:rPr>
          <w:rFonts w:ascii="Times New Roman" w:hAnsi="Times New Roman" w:cs="Times New Roman"/>
          <w:sz w:val="24"/>
          <w:szCs w:val="24"/>
        </w:rPr>
        <w:t>marca 2022</w:t>
      </w:r>
      <w:r w:rsidRPr="004C4E26">
        <w:rPr>
          <w:rFonts w:ascii="Times New Roman" w:hAnsi="Times New Roman" w:cs="Times New Roman"/>
          <w:sz w:val="24"/>
          <w:szCs w:val="24"/>
        </w:rPr>
        <w:t xml:space="preserve"> r. </w:t>
      </w:r>
      <w:r w:rsidRPr="009F3696">
        <w:rPr>
          <w:rFonts w:ascii="Times New Roman" w:hAnsi="Times New Roman" w:cs="Times New Roman"/>
          <w:sz w:val="24"/>
          <w:szCs w:val="24"/>
        </w:rPr>
        <w:t>zmieniającą uchwałę  w sprawie uchwalenia „Gminnego Programu Profilaktyki i Rozwiązywania Problemów Alkoholowych oraz Przeciwdziałania  Narkomanii” na 2022 rok</w:t>
      </w:r>
      <w:r>
        <w:rPr>
          <w:rFonts w:ascii="Times New Roman" w:hAnsi="Times New Roman" w:cs="Times New Roman"/>
          <w:sz w:val="24"/>
          <w:szCs w:val="24"/>
        </w:rPr>
        <w:t>.</w:t>
      </w:r>
    </w:p>
    <w:p w:rsidR="000C2827" w:rsidRPr="009F3696"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Zmiana GPPiRPA uwzględniła zmianę przepisów prawnych oraz konieczność dokonania zwiększeń w zakresie poszczególnych zadań realizowanych w ramach Programu.</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eastAsia="Times New Roman" w:hAnsi="Times New Roman" w:cs="Times New Roman"/>
          <w:sz w:val="24"/>
          <w:szCs w:val="24"/>
        </w:rPr>
        <w:t xml:space="preserve">7. </w:t>
      </w:r>
      <w:r>
        <w:rPr>
          <w:rFonts w:ascii="Times New Roman" w:hAnsi="Times New Roman" w:cs="Times New Roman"/>
          <w:sz w:val="24"/>
          <w:szCs w:val="24"/>
        </w:rPr>
        <w:t>XXV/229</w:t>
      </w:r>
      <w:r w:rsidRPr="007D6A5B">
        <w:rPr>
          <w:rFonts w:ascii="Times New Roman" w:hAnsi="Times New Roman" w:cs="Times New Roman"/>
          <w:sz w:val="24"/>
          <w:szCs w:val="24"/>
        </w:rPr>
        <w:t>/2022</w:t>
      </w:r>
      <w:r>
        <w:rPr>
          <w:rFonts w:ascii="Times New Roman" w:hAnsi="Times New Roman" w:cs="Times New Roman"/>
          <w:sz w:val="21"/>
          <w:szCs w:val="21"/>
        </w:rPr>
        <w:t xml:space="preserve"> </w:t>
      </w:r>
      <w:r>
        <w:rPr>
          <w:rFonts w:ascii="Times New Roman" w:hAnsi="Times New Roman" w:cs="Times New Roman"/>
          <w:sz w:val="24"/>
          <w:szCs w:val="24"/>
        </w:rPr>
        <w:t>z dnia 29</w:t>
      </w:r>
      <w:r w:rsidRPr="004C4E26">
        <w:rPr>
          <w:rFonts w:ascii="Times New Roman" w:hAnsi="Times New Roman" w:cs="Times New Roman"/>
          <w:sz w:val="24"/>
          <w:szCs w:val="24"/>
        </w:rPr>
        <w:t xml:space="preserve"> </w:t>
      </w:r>
      <w:r>
        <w:rPr>
          <w:rFonts w:ascii="Times New Roman" w:hAnsi="Times New Roman" w:cs="Times New Roman"/>
          <w:sz w:val="24"/>
          <w:szCs w:val="24"/>
        </w:rPr>
        <w:t>marca 2022</w:t>
      </w:r>
      <w:r w:rsidRPr="004C4E26">
        <w:rPr>
          <w:rFonts w:ascii="Times New Roman" w:hAnsi="Times New Roman" w:cs="Times New Roman"/>
          <w:sz w:val="24"/>
          <w:szCs w:val="24"/>
        </w:rPr>
        <w:t xml:space="preserve"> r. </w:t>
      </w:r>
      <w:r w:rsidRPr="009F3696">
        <w:rPr>
          <w:rFonts w:ascii="Times New Roman" w:hAnsi="Times New Roman" w:cs="Times New Roman"/>
          <w:sz w:val="24"/>
          <w:szCs w:val="24"/>
        </w:rPr>
        <w:t>w sprawie uchwalenia statutów sołectw w Gminie Lubanie.</w:t>
      </w:r>
    </w:p>
    <w:p w:rsidR="000C2827" w:rsidRPr="009F3696"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Statuty zostały uchwalone z uwzględnieniem obowiązujących przepisów i aktualnym orzecznictwem, po przeprowadzeniu konsultacji społecznych z mieszańcami wszystkich sołectw. Statuty weszły w życie i są stosowane. </w:t>
      </w:r>
    </w:p>
    <w:p w:rsidR="000C2827" w:rsidRPr="004C4E26" w:rsidRDefault="000C2827" w:rsidP="000C2827">
      <w:pPr>
        <w:spacing w:after="0" w:line="360" w:lineRule="auto"/>
        <w:jc w:val="both"/>
        <w:rPr>
          <w:rFonts w:ascii="Times New Roman" w:eastAsia="Times New Roman" w:hAnsi="Times New Roman" w:cs="Times New Roman"/>
          <w:sz w:val="24"/>
          <w:szCs w:val="24"/>
        </w:rPr>
      </w:pPr>
      <w:r w:rsidRPr="004C4E26">
        <w:rPr>
          <w:rFonts w:ascii="Times New Roman" w:eastAsia="Times New Roman" w:hAnsi="Times New Roman" w:cs="Times New Roman"/>
          <w:sz w:val="24"/>
          <w:szCs w:val="24"/>
        </w:rPr>
        <w:t xml:space="preserve">8. </w:t>
      </w:r>
      <w:r>
        <w:rPr>
          <w:rFonts w:ascii="Times New Roman" w:hAnsi="Times New Roman" w:cs="Times New Roman"/>
          <w:sz w:val="24"/>
          <w:szCs w:val="24"/>
        </w:rPr>
        <w:t>XXV/230/2022 z dnia 29</w:t>
      </w:r>
      <w:r w:rsidRPr="004C4E26">
        <w:rPr>
          <w:rFonts w:ascii="Times New Roman" w:hAnsi="Times New Roman" w:cs="Times New Roman"/>
          <w:sz w:val="24"/>
          <w:szCs w:val="24"/>
        </w:rPr>
        <w:t xml:space="preserve"> </w:t>
      </w:r>
      <w:r>
        <w:rPr>
          <w:rFonts w:ascii="Times New Roman" w:hAnsi="Times New Roman" w:cs="Times New Roman"/>
          <w:sz w:val="24"/>
          <w:szCs w:val="24"/>
        </w:rPr>
        <w:t>marca 2022</w:t>
      </w:r>
      <w:r w:rsidRPr="004C4E26">
        <w:rPr>
          <w:rFonts w:ascii="Times New Roman" w:hAnsi="Times New Roman" w:cs="Times New Roman"/>
          <w:sz w:val="24"/>
          <w:szCs w:val="24"/>
        </w:rPr>
        <w:t xml:space="preserve"> r. zmieniająca uchwałę w sprawie uchwalenia b</w:t>
      </w:r>
      <w:r>
        <w:rPr>
          <w:rFonts w:ascii="Times New Roman" w:hAnsi="Times New Roman" w:cs="Times New Roman"/>
          <w:sz w:val="24"/>
          <w:szCs w:val="24"/>
        </w:rPr>
        <w:t>udżetu gminy Lubanie na rok 2022</w:t>
      </w:r>
      <w:r w:rsidRPr="004C4E26">
        <w:rPr>
          <w:rFonts w:ascii="Times New Roman" w:hAnsi="Times New Roman" w:cs="Times New Roman"/>
          <w:sz w:val="24"/>
          <w:szCs w:val="24"/>
        </w:rPr>
        <w:t>.</w:t>
      </w:r>
    </w:p>
    <w:p w:rsidR="000C2827" w:rsidRPr="004C4E26" w:rsidRDefault="000C2827" w:rsidP="000C2827">
      <w:pPr>
        <w:spacing w:after="0" w:line="360" w:lineRule="auto"/>
        <w:jc w:val="both"/>
        <w:rPr>
          <w:rFonts w:ascii="Times New Roman" w:hAnsi="Times New Roman" w:cs="Times New Roman"/>
          <w:sz w:val="24"/>
          <w:szCs w:val="24"/>
        </w:rPr>
      </w:pPr>
      <w:r w:rsidRPr="004C4E26">
        <w:rPr>
          <w:rFonts w:ascii="Times New Roman" w:eastAsia="Times New Roman" w:hAnsi="Times New Roman" w:cs="Times New Roman"/>
          <w:sz w:val="24"/>
          <w:szCs w:val="24"/>
        </w:rPr>
        <w:t xml:space="preserve">9. </w:t>
      </w:r>
      <w:r w:rsidRPr="004C4E26">
        <w:rPr>
          <w:rFonts w:ascii="Times New Roman" w:hAnsi="Times New Roman" w:cs="Times New Roman"/>
          <w:sz w:val="24"/>
          <w:szCs w:val="24"/>
        </w:rPr>
        <w:t>X</w:t>
      </w:r>
      <w:r>
        <w:rPr>
          <w:rFonts w:ascii="Times New Roman" w:hAnsi="Times New Roman" w:cs="Times New Roman"/>
          <w:sz w:val="24"/>
          <w:szCs w:val="24"/>
        </w:rPr>
        <w:t>XV/231/2022 z dnia 29</w:t>
      </w:r>
      <w:r w:rsidRPr="004C4E26">
        <w:rPr>
          <w:rFonts w:ascii="Times New Roman" w:hAnsi="Times New Roman" w:cs="Times New Roman"/>
          <w:sz w:val="24"/>
          <w:szCs w:val="24"/>
        </w:rPr>
        <w:t xml:space="preserve"> </w:t>
      </w:r>
      <w:r>
        <w:rPr>
          <w:rFonts w:ascii="Times New Roman" w:hAnsi="Times New Roman" w:cs="Times New Roman"/>
          <w:sz w:val="24"/>
          <w:szCs w:val="24"/>
        </w:rPr>
        <w:t>marca 2022</w:t>
      </w:r>
      <w:r w:rsidRPr="004C4E26">
        <w:rPr>
          <w:rFonts w:ascii="Times New Roman" w:hAnsi="Times New Roman" w:cs="Times New Roman"/>
          <w:sz w:val="24"/>
          <w:szCs w:val="24"/>
        </w:rPr>
        <w:t xml:space="preserve"> r. zmieniająca uchwałę w sprawie uchwalenia Wieloletniej Prognozy Finansowej Gminy Lubanie na lata 202</w:t>
      </w:r>
      <w:r>
        <w:rPr>
          <w:rFonts w:ascii="Times New Roman" w:hAnsi="Times New Roman" w:cs="Times New Roman"/>
          <w:sz w:val="24"/>
          <w:szCs w:val="24"/>
        </w:rPr>
        <w:t>2 – 2029</w:t>
      </w:r>
      <w:r w:rsidRPr="004C4E26">
        <w:rPr>
          <w:rFonts w:ascii="Times New Roman" w:hAnsi="Times New Roman" w:cs="Times New Roman"/>
          <w:sz w:val="24"/>
          <w:szCs w:val="24"/>
        </w:rPr>
        <w:t>.</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eastAsia="Times New Roman" w:hAnsi="Times New Roman" w:cs="Times New Roman"/>
          <w:sz w:val="24"/>
          <w:szCs w:val="24"/>
        </w:rPr>
        <w:t xml:space="preserve">10. </w:t>
      </w:r>
      <w:r w:rsidRPr="004C4E26">
        <w:rPr>
          <w:rFonts w:ascii="Times New Roman" w:hAnsi="Times New Roman" w:cs="Times New Roman"/>
          <w:sz w:val="24"/>
          <w:szCs w:val="24"/>
        </w:rPr>
        <w:t>X</w:t>
      </w:r>
      <w:r>
        <w:rPr>
          <w:rFonts w:ascii="Times New Roman" w:hAnsi="Times New Roman" w:cs="Times New Roman"/>
          <w:sz w:val="24"/>
          <w:szCs w:val="24"/>
        </w:rPr>
        <w:t>XV</w:t>
      </w:r>
      <w:r w:rsidRPr="004C4E26">
        <w:rPr>
          <w:rFonts w:ascii="Times New Roman" w:hAnsi="Times New Roman" w:cs="Times New Roman"/>
          <w:sz w:val="24"/>
          <w:szCs w:val="24"/>
        </w:rPr>
        <w:t>/</w:t>
      </w:r>
      <w:r>
        <w:rPr>
          <w:rFonts w:ascii="Times New Roman" w:hAnsi="Times New Roman" w:cs="Times New Roman"/>
          <w:sz w:val="24"/>
          <w:szCs w:val="24"/>
        </w:rPr>
        <w:t>232/2022</w:t>
      </w:r>
      <w:r w:rsidRPr="004C4E26">
        <w:rPr>
          <w:rFonts w:ascii="Times New Roman" w:hAnsi="Times New Roman" w:cs="Times New Roman"/>
          <w:sz w:val="24"/>
          <w:szCs w:val="24"/>
        </w:rPr>
        <w:t xml:space="preserve"> </w:t>
      </w:r>
      <w:r>
        <w:rPr>
          <w:rFonts w:ascii="Times New Roman" w:hAnsi="Times New Roman" w:cs="Times New Roman"/>
          <w:sz w:val="24"/>
          <w:szCs w:val="24"/>
        </w:rPr>
        <w:t>z dnia 29</w:t>
      </w:r>
      <w:r w:rsidRPr="004C4E26">
        <w:rPr>
          <w:rFonts w:ascii="Times New Roman" w:hAnsi="Times New Roman" w:cs="Times New Roman"/>
          <w:sz w:val="24"/>
          <w:szCs w:val="24"/>
        </w:rPr>
        <w:t xml:space="preserve"> </w:t>
      </w:r>
      <w:r>
        <w:rPr>
          <w:rFonts w:ascii="Times New Roman" w:hAnsi="Times New Roman" w:cs="Times New Roman"/>
          <w:sz w:val="24"/>
          <w:szCs w:val="24"/>
        </w:rPr>
        <w:t>marca 2022</w:t>
      </w:r>
      <w:r w:rsidRPr="004C4E26">
        <w:rPr>
          <w:rFonts w:ascii="Times New Roman" w:hAnsi="Times New Roman" w:cs="Times New Roman"/>
          <w:sz w:val="24"/>
          <w:szCs w:val="24"/>
        </w:rPr>
        <w:t xml:space="preserve"> r. </w:t>
      </w:r>
      <w:r w:rsidRPr="00C467D8">
        <w:rPr>
          <w:rFonts w:ascii="Times New Roman" w:hAnsi="Times New Roman" w:cs="Times New Roman"/>
          <w:sz w:val="24"/>
          <w:szCs w:val="24"/>
        </w:rPr>
        <w:t xml:space="preserve">w sprawie </w:t>
      </w:r>
      <w:r w:rsidRPr="00C467D8">
        <w:rPr>
          <w:rFonts w:ascii="Times New Roman" w:hAnsi="Times New Roman" w:cs="Times New Roman"/>
          <w:bCs/>
          <w:sz w:val="24"/>
          <w:szCs w:val="24"/>
        </w:rPr>
        <w:t>ustalenia wysokości ekwiwalentu pieniężnego dla strażaków ratowników ochotniczych straży pożarnych gminy Lubanie</w:t>
      </w:r>
      <w:r>
        <w:rPr>
          <w:rFonts w:ascii="Times New Roman" w:hAnsi="Times New Roman" w:cs="Times New Roman"/>
          <w:bCs/>
          <w:sz w:val="24"/>
          <w:szCs w:val="24"/>
        </w:rPr>
        <w:t>.</w:t>
      </w:r>
      <w:r w:rsidRPr="00C467D8">
        <w:rPr>
          <w:rFonts w:ascii="Times New Roman" w:hAnsi="Times New Roman" w:cs="Times New Roman"/>
          <w:sz w:val="24"/>
          <w:szCs w:val="24"/>
        </w:rPr>
        <w:t xml:space="preserve"> </w:t>
      </w:r>
    </w:p>
    <w:p w:rsidR="000C2827" w:rsidRPr="00C467D8"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Zgodnie z podjęta uchwałą strażacy ratownicy ochotniczych straży pożarnych otrzymują ekwiwalent za uczestnictwo w działaniu ratowniczym, akcji ratowniczej, szkoleniu </w:t>
      </w:r>
      <w:r>
        <w:rPr>
          <w:rFonts w:ascii="Times New Roman" w:hAnsi="Times New Roman" w:cs="Times New Roman"/>
          <w:sz w:val="24"/>
          <w:szCs w:val="24"/>
        </w:rPr>
        <w:br/>
        <w:t>i ćwiczeniu.</w:t>
      </w:r>
    </w:p>
    <w:p w:rsidR="000C2827" w:rsidRPr="00CE70DD" w:rsidRDefault="000C2827" w:rsidP="000C2827">
      <w:pPr>
        <w:spacing w:after="0" w:line="360" w:lineRule="auto"/>
        <w:jc w:val="both"/>
        <w:rPr>
          <w:rFonts w:ascii="Times New Roman" w:hAnsi="Times New Roman" w:cs="Times New Roman"/>
          <w:bCs/>
          <w:sz w:val="24"/>
          <w:szCs w:val="24"/>
        </w:rPr>
      </w:pPr>
      <w:r w:rsidRPr="004C4E26">
        <w:rPr>
          <w:rFonts w:ascii="Times New Roman" w:eastAsia="Times New Roman" w:hAnsi="Times New Roman" w:cs="Times New Roman"/>
          <w:sz w:val="24"/>
          <w:szCs w:val="24"/>
        </w:rPr>
        <w:t xml:space="preserve">11. </w:t>
      </w:r>
      <w:r w:rsidRPr="004C4E26">
        <w:rPr>
          <w:rFonts w:ascii="Times New Roman" w:hAnsi="Times New Roman" w:cs="Times New Roman"/>
          <w:sz w:val="24"/>
          <w:szCs w:val="24"/>
        </w:rPr>
        <w:t>X</w:t>
      </w:r>
      <w:r>
        <w:rPr>
          <w:rFonts w:ascii="Times New Roman" w:hAnsi="Times New Roman" w:cs="Times New Roman"/>
          <w:sz w:val="24"/>
          <w:szCs w:val="24"/>
        </w:rPr>
        <w:t>XV</w:t>
      </w:r>
      <w:r w:rsidRPr="004C4E26">
        <w:rPr>
          <w:rFonts w:ascii="Times New Roman" w:hAnsi="Times New Roman" w:cs="Times New Roman"/>
          <w:sz w:val="24"/>
          <w:szCs w:val="24"/>
        </w:rPr>
        <w:t>/</w:t>
      </w:r>
      <w:r>
        <w:rPr>
          <w:rFonts w:ascii="Times New Roman" w:hAnsi="Times New Roman" w:cs="Times New Roman"/>
          <w:sz w:val="24"/>
          <w:szCs w:val="24"/>
        </w:rPr>
        <w:t>233/2022</w:t>
      </w:r>
      <w:r w:rsidRPr="004C4E26">
        <w:rPr>
          <w:rFonts w:ascii="Times New Roman" w:hAnsi="Times New Roman" w:cs="Times New Roman"/>
          <w:sz w:val="24"/>
          <w:szCs w:val="24"/>
        </w:rPr>
        <w:t xml:space="preserve"> </w:t>
      </w:r>
      <w:r>
        <w:rPr>
          <w:rFonts w:ascii="Times New Roman" w:hAnsi="Times New Roman" w:cs="Times New Roman"/>
          <w:sz w:val="24"/>
          <w:szCs w:val="24"/>
        </w:rPr>
        <w:t>z dnia 29</w:t>
      </w:r>
      <w:r w:rsidRPr="004C4E26">
        <w:rPr>
          <w:rFonts w:ascii="Times New Roman" w:hAnsi="Times New Roman" w:cs="Times New Roman"/>
          <w:sz w:val="24"/>
          <w:szCs w:val="24"/>
        </w:rPr>
        <w:t xml:space="preserve"> </w:t>
      </w:r>
      <w:r>
        <w:rPr>
          <w:rFonts w:ascii="Times New Roman" w:hAnsi="Times New Roman" w:cs="Times New Roman"/>
          <w:sz w:val="24"/>
          <w:szCs w:val="24"/>
        </w:rPr>
        <w:t>marca 2022</w:t>
      </w:r>
      <w:r w:rsidRPr="004C4E26">
        <w:rPr>
          <w:rFonts w:ascii="Times New Roman" w:hAnsi="Times New Roman" w:cs="Times New Roman"/>
          <w:sz w:val="24"/>
          <w:szCs w:val="24"/>
        </w:rPr>
        <w:t xml:space="preserve"> r.  </w:t>
      </w:r>
      <w:r w:rsidRPr="00CE70DD">
        <w:rPr>
          <w:rFonts w:ascii="Times New Roman" w:hAnsi="Times New Roman" w:cs="Times New Roman"/>
          <w:bCs/>
          <w:sz w:val="24"/>
          <w:szCs w:val="24"/>
        </w:rPr>
        <w:t xml:space="preserve">w sprawie przyjęcia Gminnego Programu Wspierania Rodziny dla Gminy Lubanie na lata 2022-2024. </w:t>
      </w:r>
    </w:p>
    <w:p w:rsidR="000C2827" w:rsidRPr="00135B5D" w:rsidRDefault="000C2827" w:rsidP="000C2827">
      <w:pPr>
        <w:spacing w:after="0" w:line="360" w:lineRule="auto"/>
        <w:jc w:val="both"/>
        <w:rPr>
          <w:rFonts w:ascii="Times New Roman" w:hAnsi="Times New Roman" w:cs="Times New Roman"/>
          <w:bCs/>
          <w:sz w:val="24"/>
          <w:szCs w:val="24"/>
        </w:rPr>
      </w:pPr>
      <w:r>
        <w:rPr>
          <w:rFonts w:ascii="Times New Roman" w:hAnsi="Times New Roman" w:cs="Times New Roman"/>
          <w:bCs/>
        </w:rPr>
        <w:t xml:space="preserve"> </w:t>
      </w:r>
      <w:r w:rsidRPr="00135B5D">
        <w:rPr>
          <w:rFonts w:ascii="Times New Roman" w:hAnsi="Times New Roman" w:cs="Times New Roman"/>
          <w:bCs/>
          <w:sz w:val="24"/>
          <w:szCs w:val="24"/>
        </w:rPr>
        <w:t>Z uwagi na utratę ważności dotychczasowego Programu, uchwalono kolejny celem stworzenia systemu wsparcia rodzinie w środowisku rodzinnym.</w:t>
      </w:r>
    </w:p>
    <w:p w:rsidR="000C2827" w:rsidRDefault="000C2827" w:rsidP="000C2827">
      <w:pPr>
        <w:spacing w:after="0" w:line="360" w:lineRule="auto"/>
        <w:jc w:val="both"/>
        <w:rPr>
          <w:rFonts w:ascii="Times New Roman" w:hAnsi="Times New Roman" w:cs="Times New Roman"/>
          <w:bCs/>
          <w:sz w:val="24"/>
          <w:szCs w:val="24"/>
        </w:rPr>
      </w:pPr>
      <w:r w:rsidRPr="004C4E26">
        <w:rPr>
          <w:rFonts w:ascii="Times New Roman" w:eastAsia="Times New Roman" w:hAnsi="Times New Roman" w:cs="Times New Roman"/>
          <w:sz w:val="24"/>
          <w:szCs w:val="24"/>
        </w:rPr>
        <w:t xml:space="preserve">12. </w:t>
      </w:r>
      <w:r w:rsidRPr="004C4E26">
        <w:rPr>
          <w:rFonts w:ascii="Times New Roman" w:hAnsi="Times New Roman" w:cs="Times New Roman"/>
          <w:sz w:val="24"/>
          <w:szCs w:val="24"/>
        </w:rPr>
        <w:t>X</w:t>
      </w:r>
      <w:r>
        <w:rPr>
          <w:rFonts w:ascii="Times New Roman" w:hAnsi="Times New Roman" w:cs="Times New Roman"/>
          <w:sz w:val="24"/>
          <w:szCs w:val="24"/>
        </w:rPr>
        <w:t>XV</w:t>
      </w:r>
      <w:r w:rsidRPr="004C4E26">
        <w:rPr>
          <w:rFonts w:ascii="Times New Roman" w:hAnsi="Times New Roman" w:cs="Times New Roman"/>
          <w:sz w:val="24"/>
          <w:szCs w:val="24"/>
        </w:rPr>
        <w:t>/</w:t>
      </w:r>
      <w:r>
        <w:rPr>
          <w:rFonts w:ascii="Times New Roman" w:hAnsi="Times New Roman" w:cs="Times New Roman"/>
          <w:sz w:val="24"/>
          <w:szCs w:val="24"/>
        </w:rPr>
        <w:t>234/2022</w:t>
      </w:r>
      <w:r w:rsidRPr="004C4E26">
        <w:rPr>
          <w:rFonts w:ascii="Times New Roman" w:hAnsi="Times New Roman" w:cs="Times New Roman"/>
          <w:sz w:val="24"/>
          <w:szCs w:val="24"/>
        </w:rPr>
        <w:t xml:space="preserve"> </w:t>
      </w:r>
      <w:r>
        <w:rPr>
          <w:rFonts w:ascii="Times New Roman" w:hAnsi="Times New Roman" w:cs="Times New Roman"/>
          <w:sz w:val="24"/>
          <w:szCs w:val="24"/>
        </w:rPr>
        <w:t>z dnia 29</w:t>
      </w:r>
      <w:r w:rsidRPr="004C4E26">
        <w:rPr>
          <w:rFonts w:ascii="Times New Roman" w:hAnsi="Times New Roman" w:cs="Times New Roman"/>
          <w:sz w:val="24"/>
          <w:szCs w:val="24"/>
        </w:rPr>
        <w:t xml:space="preserve"> </w:t>
      </w:r>
      <w:r>
        <w:rPr>
          <w:rFonts w:ascii="Times New Roman" w:hAnsi="Times New Roman" w:cs="Times New Roman"/>
          <w:sz w:val="24"/>
          <w:szCs w:val="24"/>
        </w:rPr>
        <w:t>marca 2022</w:t>
      </w:r>
      <w:r w:rsidRPr="004C4E26">
        <w:rPr>
          <w:rFonts w:ascii="Times New Roman" w:hAnsi="Times New Roman" w:cs="Times New Roman"/>
          <w:sz w:val="24"/>
          <w:szCs w:val="24"/>
        </w:rPr>
        <w:t xml:space="preserve"> r.  </w:t>
      </w:r>
      <w:r w:rsidRPr="00C467D8">
        <w:rPr>
          <w:rFonts w:ascii="Times New Roman" w:hAnsi="Times New Roman" w:cs="Times New Roman"/>
          <w:bCs/>
          <w:sz w:val="24"/>
          <w:szCs w:val="24"/>
        </w:rPr>
        <w:t>w sprawie określenia  średniej ceny jednostki paliwa w gminie Lubanie na rok szkolny 2021/2022.</w:t>
      </w:r>
    </w:p>
    <w:p w:rsidR="000C2827" w:rsidRPr="00C467D8" w:rsidRDefault="000C2827" w:rsidP="000C282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Średnie ceny jednostki paliwa zostały urealnione z uwagi na radykalny wzrost cen na stacjach paliw.</w:t>
      </w:r>
    </w:p>
    <w:p w:rsidR="000C2827" w:rsidRDefault="000C2827" w:rsidP="000C2827">
      <w:pPr>
        <w:spacing w:after="0" w:line="360" w:lineRule="auto"/>
        <w:jc w:val="both"/>
        <w:rPr>
          <w:rFonts w:ascii="Times New Roman" w:eastAsia="Times New Roman" w:hAnsi="Times New Roman" w:cs="Times New Roman"/>
          <w:sz w:val="24"/>
          <w:szCs w:val="24"/>
        </w:rPr>
      </w:pPr>
      <w:r w:rsidRPr="004C4E26">
        <w:rPr>
          <w:rFonts w:ascii="Times New Roman" w:eastAsia="Times New Roman" w:hAnsi="Times New Roman" w:cs="Times New Roman"/>
          <w:sz w:val="24"/>
          <w:szCs w:val="24"/>
        </w:rPr>
        <w:t xml:space="preserve">13. </w:t>
      </w:r>
      <w:r w:rsidRPr="004C4E26">
        <w:rPr>
          <w:rFonts w:ascii="Times New Roman" w:hAnsi="Times New Roman" w:cs="Times New Roman"/>
          <w:sz w:val="24"/>
          <w:szCs w:val="24"/>
        </w:rPr>
        <w:t>X</w:t>
      </w:r>
      <w:r>
        <w:rPr>
          <w:rFonts w:ascii="Times New Roman" w:hAnsi="Times New Roman" w:cs="Times New Roman"/>
          <w:sz w:val="24"/>
          <w:szCs w:val="24"/>
        </w:rPr>
        <w:t>XV</w:t>
      </w:r>
      <w:r w:rsidRPr="004C4E26">
        <w:rPr>
          <w:rFonts w:ascii="Times New Roman" w:hAnsi="Times New Roman" w:cs="Times New Roman"/>
          <w:sz w:val="24"/>
          <w:szCs w:val="24"/>
        </w:rPr>
        <w:t>/</w:t>
      </w:r>
      <w:r>
        <w:rPr>
          <w:rFonts w:ascii="Times New Roman" w:hAnsi="Times New Roman" w:cs="Times New Roman"/>
          <w:sz w:val="24"/>
          <w:szCs w:val="24"/>
        </w:rPr>
        <w:t>235/2022</w:t>
      </w:r>
      <w:r w:rsidRPr="004C4E26">
        <w:rPr>
          <w:rFonts w:ascii="Times New Roman" w:hAnsi="Times New Roman" w:cs="Times New Roman"/>
          <w:sz w:val="24"/>
          <w:szCs w:val="24"/>
        </w:rPr>
        <w:t xml:space="preserve"> </w:t>
      </w:r>
      <w:r>
        <w:rPr>
          <w:rFonts w:ascii="Times New Roman" w:hAnsi="Times New Roman" w:cs="Times New Roman"/>
          <w:sz w:val="24"/>
          <w:szCs w:val="24"/>
        </w:rPr>
        <w:t>z dnia 29</w:t>
      </w:r>
      <w:r w:rsidRPr="004C4E26">
        <w:rPr>
          <w:rFonts w:ascii="Times New Roman" w:hAnsi="Times New Roman" w:cs="Times New Roman"/>
          <w:sz w:val="24"/>
          <w:szCs w:val="24"/>
        </w:rPr>
        <w:t xml:space="preserve"> </w:t>
      </w:r>
      <w:r>
        <w:rPr>
          <w:rFonts w:ascii="Times New Roman" w:hAnsi="Times New Roman" w:cs="Times New Roman"/>
          <w:sz w:val="24"/>
          <w:szCs w:val="24"/>
        </w:rPr>
        <w:t>marca 2022</w:t>
      </w:r>
      <w:r w:rsidRPr="004C4E26">
        <w:rPr>
          <w:rFonts w:ascii="Times New Roman" w:hAnsi="Times New Roman" w:cs="Times New Roman"/>
          <w:sz w:val="24"/>
          <w:szCs w:val="24"/>
        </w:rPr>
        <w:t xml:space="preserve"> r.   </w:t>
      </w:r>
      <w:r w:rsidRPr="007B5BC1">
        <w:rPr>
          <w:rFonts w:ascii="Times New Roman" w:hAnsi="Times New Roman" w:cs="Times New Roman"/>
          <w:bCs/>
          <w:sz w:val="24"/>
          <w:szCs w:val="24"/>
        </w:rPr>
        <w:t xml:space="preserve">zmieniającą uchwałę w sprawie </w:t>
      </w:r>
      <w:r w:rsidRPr="007B5BC1">
        <w:rPr>
          <w:rFonts w:ascii="Times New Roman" w:hAnsi="Times New Roman" w:cs="Times New Roman"/>
          <w:sz w:val="24"/>
          <w:szCs w:val="24"/>
        </w:rPr>
        <w:t>likwidacji jednostki budżetowej Gminy Lubanie pod nazwą Zespół Ekonomiczno-Administracyjny Szkół w Lubaniu i utworzenia Centrum Usług Wspólnych w Lubaniu</w:t>
      </w:r>
      <w:r>
        <w:rPr>
          <w:rFonts w:ascii="Times New Roman" w:eastAsia="Times New Roman" w:hAnsi="Times New Roman" w:cs="Times New Roman"/>
          <w:sz w:val="24"/>
          <w:szCs w:val="24"/>
        </w:rPr>
        <w:t>.</w:t>
      </w:r>
    </w:p>
    <w:p w:rsidR="000C2827" w:rsidRDefault="000C2827" w:rsidP="000C282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zmieniająca przekazała Centrum Usług Wspólnych w Lubaniu obsługę administracyjną, finansową i organizacyjną nad  Żłobkiem Gminnym w Lubaniu.</w:t>
      </w:r>
    </w:p>
    <w:p w:rsidR="000C2827" w:rsidRDefault="000C2827" w:rsidP="000C2827">
      <w:pPr>
        <w:spacing w:after="0" w:line="360" w:lineRule="auto"/>
        <w:jc w:val="both"/>
        <w:rPr>
          <w:rFonts w:ascii="Times New Roman" w:eastAsia="Times New Roman" w:hAnsi="Times New Roman" w:cs="Times New Roman"/>
          <w:sz w:val="24"/>
          <w:szCs w:val="24"/>
        </w:rPr>
      </w:pPr>
      <w:r w:rsidRPr="007B5BC1">
        <w:rPr>
          <w:rFonts w:ascii="Times New Roman" w:eastAsia="Times New Roman" w:hAnsi="Times New Roman" w:cs="Times New Roman"/>
          <w:sz w:val="24"/>
          <w:szCs w:val="24"/>
        </w:rPr>
        <w:t xml:space="preserve"> </w:t>
      </w:r>
      <w:r w:rsidRPr="004C4E26">
        <w:rPr>
          <w:rFonts w:ascii="Times New Roman" w:eastAsia="Times New Roman" w:hAnsi="Times New Roman" w:cs="Times New Roman"/>
          <w:sz w:val="24"/>
          <w:szCs w:val="24"/>
        </w:rPr>
        <w:t xml:space="preserve">14. </w:t>
      </w:r>
      <w:r w:rsidRPr="004C4E26">
        <w:rPr>
          <w:rFonts w:ascii="Times New Roman" w:hAnsi="Times New Roman" w:cs="Times New Roman"/>
          <w:sz w:val="24"/>
          <w:szCs w:val="24"/>
        </w:rPr>
        <w:t>X</w:t>
      </w:r>
      <w:r>
        <w:rPr>
          <w:rFonts w:ascii="Times New Roman" w:hAnsi="Times New Roman" w:cs="Times New Roman"/>
          <w:sz w:val="24"/>
          <w:szCs w:val="24"/>
        </w:rPr>
        <w:t>XV</w:t>
      </w:r>
      <w:r w:rsidRPr="004C4E26">
        <w:rPr>
          <w:rFonts w:ascii="Times New Roman" w:hAnsi="Times New Roman" w:cs="Times New Roman"/>
          <w:sz w:val="24"/>
          <w:szCs w:val="24"/>
        </w:rPr>
        <w:t>/</w:t>
      </w:r>
      <w:r>
        <w:rPr>
          <w:rFonts w:ascii="Times New Roman" w:hAnsi="Times New Roman" w:cs="Times New Roman"/>
          <w:sz w:val="24"/>
          <w:szCs w:val="24"/>
        </w:rPr>
        <w:t>236/2022</w:t>
      </w:r>
      <w:r w:rsidRPr="004C4E26">
        <w:rPr>
          <w:rFonts w:ascii="Times New Roman" w:hAnsi="Times New Roman" w:cs="Times New Roman"/>
          <w:sz w:val="24"/>
          <w:szCs w:val="24"/>
        </w:rPr>
        <w:t xml:space="preserve"> </w:t>
      </w:r>
      <w:r>
        <w:rPr>
          <w:rFonts w:ascii="Times New Roman" w:hAnsi="Times New Roman" w:cs="Times New Roman"/>
          <w:sz w:val="24"/>
          <w:szCs w:val="24"/>
        </w:rPr>
        <w:t>z dnia 29</w:t>
      </w:r>
      <w:r w:rsidRPr="004C4E26">
        <w:rPr>
          <w:rFonts w:ascii="Times New Roman" w:hAnsi="Times New Roman" w:cs="Times New Roman"/>
          <w:sz w:val="24"/>
          <w:szCs w:val="24"/>
        </w:rPr>
        <w:t xml:space="preserve"> </w:t>
      </w:r>
      <w:r>
        <w:rPr>
          <w:rFonts w:ascii="Times New Roman" w:hAnsi="Times New Roman" w:cs="Times New Roman"/>
          <w:sz w:val="24"/>
          <w:szCs w:val="24"/>
        </w:rPr>
        <w:t>marca 2022</w:t>
      </w:r>
      <w:r w:rsidRPr="004C4E26">
        <w:rPr>
          <w:rFonts w:ascii="Times New Roman" w:hAnsi="Times New Roman" w:cs="Times New Roman"/>
          <w:sz w:val="24"/>
          <w:szCs w:val="24"/>
        </w:rPr>
        <w:t xml:space="preserve"> r.  </w:t>
      </w:r>
      <w:r w:rsidRPr="007B5BC1">
        <w:rPr>
          <w:rFonts w:ascii="Times New Roman" w:hAnsi="Times New Roman" w:cs="Times New Roman"/>
          <w:sz w:val="24"/>
          <w:szCs w:val="24"/>
        </w:rPr>
        <w:t>w sprawie przyjęcia Gminnego Programu Przeciwdziałania Przemocy w Rodzinie oraz Ochrony Ofiar Przemocy w Rodzinie na lata 2022-2026 w Gminie Lubanie</w:t>
      </w:r>
      <w:r w:rsidRPr="007B5BC1">
        <w:rPr>
          <w:rFonts w:ascii="Times New Roman" w:eastAsia="Times New Roman" w:hAnsi="Times New Roman" w:cs="Times New Roman"/>
          <w:sz w:val="24"/>
          <w:szCs w:val="24"/>
        </w:rPr>
        <w:t>.</w:t>
      </w:r>
    </w:p>
    <w:p w:rsidR="000C2827" w:rsidRPr="002F4771" w:rsidRDefault="000C2827" w:rsidP="000C2827">
      <w:pPr>
        <w:spacing w:after="0" w:line="360" w:lineRule="auto"/>
        <w:jc w:val="both"/>
        <w:rPr>
          <w:rFonts w:ascii="Times New Roman" w:hAnsi="Times New Roman" w:cs="Times New Roman"/>
          <w:bCs/>
          <w:sz w:val="24"/>
          <w:szCs w:val="24"/>
        </w:rPr>
      </w:pPr>
      <w:r w:rsidRPr="00135B5D">
        <w:rPr>
          <w:rFonts w:ascii="Times New Roman" w:hAnsi="Times New Roman" w:cs="Times New Roman"/>
          <w:bCs/>
          <w:sz w:val="24"/>
          <w:szCs w:val="24"/>
        </w:rPr>
        <w:t xml:space="preserve">Z uwagi na utratę ważności dotychczasowego Programu, uchwalono kolejny celem stworzenia systemu </w:t>
      </w:r>
      <w:r>
        <w:rPr>
          <w:rFonts w:ascii="Times New Roman" w:hAnsi="Times New Roman" w:cs="Times New Roman"/>
          <w:bCs/>
          <w:sz w:val="24"/>
          <w:szCs w:val="24"/>
        </w:rPr>
        <w:t>przeciwdziałania pomocy w rodzinie</w:t>
      </w:r>
      <w:r w:rsidRPr="00135B5D">
        <w:rPr>
          <w:rFonts w:ascii="Times New Roman" w:hAnsi="Times New Roman" w:cs="Times New Roman"/>
          <w:bCs/>
          <w:sz w:val="24"/>
          <w:szCs w:val="24"/>
        </w:rPr>
        <w:t>.</w:t>
      </w:r>
    </w:p>
    <w:p w:rsidR="000C2827" w:rsidRDefault="000C2827" w:rsidP="000C2827">
      <w:pPr>
        <w:spacing w:after="120" w:line="360" w:lineRule="auto"/>
        <w:jc w:val="both"/>
        <w:rPr>
          <w:rFonts w:ascii="Times New Roman" w:hAnsi="Times New Roman" w:cs="Times New Roman"/>
          <w:sz w:val="24"/>
          <w:szCs w:val="24"/>
        </w:rPr>
      </w:pPr>
      <w:r w:rsidRPr="004C4E26">
        <w:rPr>
          <w:rFonts w:ascii="Times New Roman" w:eastAsia="Times New Roman" w:hAnsi="Times New Roman" w:cs="Times New Roman"/>
          <w:sz w:val="24"/>
          <w:szCs w:val="24"/>
        </w:rPr>
        <w:lastRenderedPageBreak/>
        <w:t xml:space="preserve">15. </w:t>
      </w:r>
      <w:r w:rsidRPr="004C4E26">
        <w:rPr>
          <w:rFonts w:ascii="Times New Roman" w:hAnsi="Times New Roman" w:cs="Times New Roman"/>
          <w:sz w:val="24"/>
          <w:szCs w:val="24"/>
        </w:rPr>
        <w:t>X</w:t>
      </w:r>
      <w:r>
        <w:rPr>
          <w:rFonts w:ascii="Times New Roman" w:hAnsi="Times New Roman" w:cs="Times New Roman"/>
          <w:sz w:val="24"/>
          <w:szCs w:val="24"/>
        </w:rPr>
        <w:t>XVI/237/2022 z dnia 29 kwietnia  2022</w:t>
      </w:r>
      <w:r w:rsidRPr="004C4E26">
        <w:rPr>
          <w:rFonts w:ascii="Times New Roman" w:hAnsi="Times New Roman" w:cs="Times New Roman"/>
          <w:sz w:val="24"/>
          <w:szCs w:val="24"/>
        </w:rPr>
        <w:t xml:space="preserve"> r. </w:t>
      </w:r>
      <w:r w:rsidRPr="007B5BC1">
        <w:rPr>
          <w:rFonts w:ascii="Times New Roman" w:hAnsi="Times New Roman" w:cs="Times New Roman"/>
          <w:sz w:val="24"/>
          <w:szCs w:val="24"/>
        </w:rPr>
        <w:t>w sprawie wyrażenia woli utworzenia stowarzyszenia z Miastem Włocławek z gminami wchodzącymi w skład Miejskiego Obszaru Funkcjonalnego Włocławka oraz Powiatem Włocławskim</w:t>
      </w:r>
      <w:r>
        <w:rPr>
          <w:rFonts w:ascii="Times New Roman" w:hAnsi="Times New Roman" w:cs="Times New Roman"/>
          <w:sz w:val="24"/>
          <w:szCs w:val="24"/>
        </w:rPr>
        <w:t>.</w:t>
      </w:r>
    </w:p>
    <w:p w:rsidR="000C2827" w:rsidRPr="007B5BC1" w:rsidRDefault="000C2827" w:rsidP="000C282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Utworzenie s</w:t>
      </w:r>
      <w:r w:rsidR="00AC5A96">
        <w:rPr>
          <w:rFonts w:ascii="Times New Roman" w:hAnsi="Times New Roman" w:cs="Times New Roman"/>
          <w:sz w:val="24"/>
          <w:szCs w:val="24"/>
        </w:rPr>
        <w:t>towarzyszenia służy wzmocnieniu</w:t>
      </w:r>
      <w:r>
        <w:rPr>
          <w:rFonts w:ascii="Times New Roman" w:hAnsi="Times New Roman" w:cs="Times New Roman"/>
          <w:sz w:val="24"/>
          <w:szCs w:val="24"/>
        </w:rPr>
        <w:t xml:space="preserve"> współpracy na rzecz realizacji wspólnych działań rozwojowych, w tym wdrażania instrumentów polityki terytorialnej.</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eastAsia="Times New Roman" w:hAnsi="Times New Roman" w:cs="Times New Roman"/>
          <w:sz w:val="24"/>
          <w:szCs w:val="24"/>
        </w:rPr>
        <w:t xml:space="preserve">16. </w:t>
      </w:r>
      <w:r w:rsidRPr="004C4E26">
        <w:rPr>
          <w:rFonts w:ascii="Times New Roman" w:hAnsi="Times New Roman" w:cs="Times New Roman"/>
          <w:sz w:val="24"/>
          <w:szCs w:val="24"/>
        </w:rPr>
        <w:t>X</w:t>
      </w:r>
      <w:r>
        <w:rPr>
          <w:rFonts w:ascii="Times New Roman" w:hAnsi="Times New Roman" w:cs="Times New Roman"/>
          <w:sz w:val="24"/>
          <w:szCs w:val="24"/>
        </w:rPr>
        <w:t>XVI/238/2022 z dnia 29 kwietnia  2022</w:t>
      </w:r>
      <w:r w:rsidRPr="004C4E26">
        <w:rPr>
          <w:rFonts w:ascii="Times New Roman" w:hAnsi="Times New Roman" w:cs="Times New Roman"/>
          <w:sz w:val="24"/>
          <w:szCs w:val="24"/>
        </w:rPr>
        <w:t xml:space="preserve"> r. </w:t>
      </w:r>
      <w:r w:rsidRPr="007B5BC1">
        <w:rPr>
          <w:rFonts w:ascii="Times New Roman" w:hAnsi="Times New Roman" w:cs="Times New Roman"/>
          <w:bCs/>
          <w:sz w:val="24"/>
          <w:szCs w:val="24"/>
        </w:rPr>
        <w:t>w sprawie</w:t>
      </w:r>
      <w:r w:rsidRPr="007B5BC1">
        <w:rPr>
          <w:rFonts w:ascii="Times New Roman" w:hAnsi="Times New Roman" w:cs="Times New Roman"/>
          <w:b/>
          <w:bCs/>
          <w:sz w:val="24"/>
          <w:szCs w:val="24"/>
        </w:rPr>
        <w:t xml:space="preserve"> </w:t>
      </w:r>
      <w:r w:rsidRPr="007B5BC1">
        <w:rPr>
          <w:rFonts w:ascii="Times New Roman" w:hAnsi="Times New Roman" w:cs="Times New Roman"/>
          <w:color w:val="000000"/>
          <w:sz w:val="24"/>
          <w:szCs w:val="24"/>
          <w:shd w:val="clear" w:color="auto" w:fill="FFFFFF"/>
          <w:lang w:val="en-US"/>
        </w:rPr>
        <w:t>przekazania do Wojewódzkiego Sądu Administracyjnego w Bydgoszczy skargi Prokuratora Rejonowego we Włocławku wraz z odpowiedzią na skargę</w:t>
      </w:r>
      <w:r w:rsidRPr="007B5BC1">
        <w:rPr>
          <w:rFonts w:ascii="Times New Roman" w:hAnsi="Times New Roman" w:cs="Times New Roman"/>
          <w:sz w:val="24"/>
          <w:szCs w:val="24"/>
        </w:rPr>
        <w:t xml:space="preserve"> .</w:t>
      </w:r>
    </w:p>
    <w:p w:rsidR="000C2827" w:rsidRPr="007B5BC1"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konsekwencji rozpatrzenia skargi przez Wojewódzki Sąd Administracyjny w Bydgoszczy stwierdzono nieważność § 4 ust. 4 Uchwały Nr VIII/92/2019 Rady Gminy Lubanie z dnia </w:t>
      </w:r>
      <w:r>
        <w:rPr>
          <w:rFonts w:ascii="Times New Roman" w:hAnsi="Times New Roman" w:cs="Times New Roman"/>
          <w:sz w:val="24"/>
          <w:szCs w:val="24"/>
        </w:rPr>
        <w:br/>
        <w:t>17 grudnia 2019 r. w sprawie ustalenia wysokości opłat za zajęcie pasa drogowego.</w:t>
      </w:r>
    </w:p>
    <w:p w:rsidR="000C2827" w:rsidRDefault="000C2827" w:rsidP="000C2827">
      <w:pPr>
        <w:spacing w:after="0" w:line="360" w:lineRule="auto"/>
        <w:jc w:val="both"/>
        <w:rPr>
          <w:rFonts w:ascii="Times New Roman" w:hAnsi="Times New Roman" w:cs="Times New Roman"/>
          <w:bCs/>
          <w:sz w:val="24"/>
          <w:szCs w:val="24"/>
        </w:rPr>
      </w:pPr>
      <w:r w:rsidRPr="004C4E26">
        <w:rPr>
          <w:rFonts w:ascii="Times New Roman" w:hAnsi="Times New Roman" w:cs="Times New Roman"/>
          <w:sz w:val="24"/>
          <w:szCs w:val="24"/>
        </w:rPr>
        <w:t>17. X</w:t>
      </w:r>
      <w:r>
        <w:rPr>
          <w:rFonts w:ascii="Times New Roman" w:hAnsi="Times New Roman" w:cs="Times New Roman"/>
          <w:sz w:val="24"/>
          <w:szCs w:val="24"/>
        </w:rPr>
        <w:t>XVI/239/2022 z dnia 29 kwietnia  2022</w:t>
      </w:r>
      <w:r w:rsidRPr="004C4E26">
        <w:rPr>
          <w:rFonts w:ascii="Times New Roman" w:hAnsi="Times New Roman" w:cs="Times New Roman"/>
          <w:sz w:val="24"/>
          <w:szCs w:val="24"/>
        </w:rPr>
        <w:t xml:space="preserve"> r. </w:t>
      </w:r>
      <w:r w:rsidRPr="007B5BC1">
        <w:rPr>
          <w:rFonts w:ascii="Times New Roman" w:hAnsi="Times New Roman" w:cs="Times New Roman"/>
          <w:bCs/>
          <w:sz w:val="24"/>
          <w:szCs w:val="24"/>
        </w:rPr>
        <w:t>w sprawie uchwalenia „Gminnego Programu Profilaktyki i Rozwiązywania Problemów Alkoholowych oraz Przeciwdziałania  Narkomanii” na 2022 rok.</w:t>
      </w:r>
    </w:p>
    <w:p w:rsidR="000C2827" w:rsidRDefault="000C2827" w:rsidP="000C282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Uchwalenie na nowo </w:t>
      </w:r>
      <w:r w:rsidRPr="007B5BC1">
        <w:rPr>
          <w:rFonts w:ascii="Times New Roman" w:hAnsi="Times New Roman" w:cs="Times New Roman"/>
          <w:bCs/>
          <w:sz w:val="24"/>
          <w:szCs w:val="24"/>
        </w:rPr>
        <w:t>„Gminnego Programu Profilaktyki i Rozwiązywania Problemów Alk</w:t>
      </w:r>
      <w:r w:rsidR="00AC5A96">
        <w:rPr>
          <w:rFonts w:ascii="Times New Roman" w:hAnsi="Times New Roman" w:cs="Times New Roman"/>
          <w:bCs/>
          <w:sz w:val="24"/>
          <w:szCs w:val="24"/>
        </w:rPr>
        <w:t>oholowych oraz Przeciwdziałania</w:t>
      </w:r>
      <w:r w:rsidRPr="007B5BC1">
        <w:rPr>
          <w:rFonts w:ascii="Times New Roman" w:hAnsi="Times New Roman" w:cs="Times New Roman"/>
          <w:bCs/>
          <w:sz w:val="24"/>
          <w:szCs w:val="24"/>
        </w:rPr>
        <w:t xml:space="preserve"> Narkomanii” na 2022 rok</w:t>
      </w:r>
      <w:r>
        <w:rPr>
          <w:rFonts w:ascii="Times New Roman" w:hAnsi="Times New Roman" w:cs="Times New Roman"/>
          <w:bCs/>
          <w:sz w:val="24"/>
          <w:szCs w:val="24"/>
        </w:rPr>
        <w:t xml:space="preserve"> nastąpiło na s</w:t>
      </w:r>
      <w:r w:rsidR="00AC5A96">
        <w:rPr>
          <w:rFonts w:ascii="Times New Roman" w:hAnsi="Times New Roman" w:cs="Times New Roman"/>
          <w:bCs/>
          <w:sz w:val="24"/>
          <w:szCs w:val="24"/>
        </w:rPr>
        <w:t xml:space="preserve">kutek </w:t>
      </w:r>
      <w:r>
        <w:rPr>
          <w:rFonts w:ascii="Times New Roman" w:hAnsi="Times New Roman" w:cs="Times New Roman"/>
          <w:bCs/>
          <w:sz w:val="24"/>
          <w:szCs w:val="24"/>
        </w:rPr>
        <w:t xml:space="preserve">nowelizacji przepisów obowiązujących w tym zakresie. </w:t>
      </w:r>
    </w:p>
    <w:p w:rsidR="000C2827" w:rsidRDefault="000C2827" w:rsidP="000C2827">
      <w:pPr>
        <w:spacing w:after="0" w:line="360" w:lineRule="auto"/>
        <w:jc w:val="both"/>
        <w:rPr>
          <w:rFonts w:ascii="Times New Roman" w:hAnsi="Times New Roman"/>
          <w:sz w:val="24"/>
          <w:szCs w:val="24"/>
        </w:rPr>
      </w:pPr>
      <w:r w:rsidRPr="004C4E26">
        <w:rPr>
          <w:rFonts w:ascii="Times New Roman" w:hAnsi="Times New Roman" w:cs="Times New Roman"/>
          <w:sz w:val="24"/>
          <w:szCs w:val="24"/>
        </w:rPr>
        <w:t>18. X</w:t>
      </w:r>
      <w:r>
        <w:rPr>
          <w:rFonts w:ascii="Times New Roman" w:hAnsi="Times New Roman" w:cs="Times New Roman"/>
          <w:sz w:val="24"/>
          <w:szCs w:val="24"/>
        </w:rPr>
        <w:t>XVI/240/2022 z dnia 29 kwietnia  2022</w:t>
      </w:r>
      <w:r w:rsidRPr="004C4E26">
        <w:rPr>
          <w:rFonts w:ascii="Times New Roman" w:hAnsi="Times New Roman" w:cs="Times New Roman"/>
          <w:sz w:val="24"/>
          <w:szCs w:val="24"/>
        </w:rPr>
        <w:t xml:space="preserve"> r. </w:t>
      </w:r>
      <w:r w:rsidRPr="007B5BC1">
        <w:rPr>
          <w:rFonts w:ascii="Times New Roman" w:hAnsi="Times New Roman"/>
          <w:sz w:val="24"/>
          <w:szCs w:val="24"/>
        </w:rPr>
        <w:t xml:space="preserve">w sprawie upoważnienia Wójta Gminy Lubanie do dokonywania zmian w uchwale budżetowej oraz wieloletniej prognozie finansowej w celu realizacji zadań związanych z pomocą obywatelom Ukrainy w związku </w:t>
      </w:r>
      <w:r>
        <w:rPr>
          <w:rFonts w:ascii="Times New Roman" w:hAnsi="Times New Roman"/>
          <w:sz w:val="24"/>
          <w:szCs w:val="24"/>
        </w:rPr>
        <w:br/>
      </w:r>
      <w:r w:rsidRPr="007B5BC1">
        <w:rPr>
          <w:rFonts w:ascii="Times New Roman" w:hAnsi="Times New Roman"/>
          <w:sz w:val="24"/>
          <w:szCs w:val="24"/>
        </w:rPr>
        <w:t>z konfliktem zbrojnym na terytorium tego państwa.</w:t>
      </w:r>
    </w:p>
    <w:p w:rsidR="000C2827" w:rsidRPr="00E557C5" w:rsidRDefault="000C2827" w:rsidP="000C282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Podjęta uchwała pozwala na bieżące przyjmowanie do budżetu gminy środków przyznawanych w związku z pomocą obywatelom Ukrainy oraz sprawną realizację zadań nałożonych na gminę w tym zakresie.</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19. X</w:t>
      </w:r>
      <w:r>
        <w:rPr>
          <w:rFonts w:ascii="Times New Roman" w:hAnsi="Times New Roman" w:cs="Times New Roman"/>
          <w:sz w:val="24"/>
          <w:szCs w:val="24"/>
        </w:rPr>
        <w:t>XVII/241/2022 z dnia 21 czerwca 2022</w:t>
      </w:r>
      <w:r w:rsidRPr="004C4E26">
        <w:rPr>
          <w:rFonts w:ascii="Times New Roman" w:hAnsi="Times New Roman" w:cs="Times New Roman"/>
          <w:sz w:val="24"/>
          <w:szCs w:val="24"/>
        </w:rPr>
        <w:t xml:space="preserve"> r. </w:t>
      </w:r>
      <w:r w:rsidRPr="00B60A68">
        <w:rPr>
          <w:rFonts w:ascii="Times New Roman" w:eastAsia="Calibri" w:hAnsi="Times New Roman" w:cs="Times New Roman"/>
          <w:sz w:val="24"/>
          <w:szCs w:val="24"/>
        </w:rPr>
        <w:t>w sprawie udzielenia wotum zaufania Wójtowi Gminy Lubanie</w:t>
      </w:r>
      <w:r w:rsidRPr="00B60A68">
        <w:rPr>
          <w:rFonts w:ascii="Times New Roman" w:hAnsi="Times New Roman" w:cs="Times New Roman"/>
          <w:sz w:val="24"/>
          <w:szCs w:val="24"/>
        </w:rPr>
        <w:t>.</w:t>
      </w:r>
    </w:p>
    <w:p w:rsidR="000C2827" w:rsidRPr="00B60A68" w:rsidRDefault="000C2827" w:rsidP="000C2827">
      <w:pPr>
        <w:spacing w:after="0" w:line="360" w:lineRule="auto"/>
        <w:jc w:val="both"/>
        <w:rPr>
          <w:rFonts w:ascii="Times New Roman" w:eastAsia="Times New Roman" w:hAnsi="Times New Roman" w:cs="Times New Roman"/>
          <w:sz w:val="24"/>
          <w:szCs w:val="24"/>
        </w:rPr>
      </w:pPr>
      <w:r w:rsidRPr="004C4E26">
        <w:rPr>
          <w:rFonts w:ascii="Times New Roman" w:eastAsia="Times New Roman" w:hAnsi="Times New Roman" w:cs="Times New Roman"/>
          <w:sz w:val="24"/>
          <w:szCs w:val="24"/>
        </w:rPr>
        <w:t>Wotum zaufania zostało udzielone po rozpatrzeniu przez radę gminy ra</w:t>
      </w:r>
      <w:r>
        <w:rPr>
          <w:rFonts w:ascii="Times New Roman" w:eastAsia="Times New Roman" w:hAnsi="Times New Roman" w:cs="Times New Roman"/>
          <w:sz w:val="24"/>
          <w:szCs w:val="24"/>
        </w:rPr>
        <w:t>portu o stanie gminy za rok 2021</w:t>
      </w:r>
      <w:r w:rsidRPr="004C4E26">
        <w:rPr>
          <w:rFonts w:ascii="Times New Roman" w:eastAsia="Times New Roman" w:hAnsi="Times New Roman" w:cs="Times New Roman"/>
          <w:sz w:val="24"/>
          <w:szCs w:val="24"/>
        </w:rPr>
        <w:t>.</w:t>
      </w:r>
    </w:p>
    <w:p w:rsidR="000C2827" w:rsidRPr="00971B94" w:rsidRDefault="000C2827" w:rsidP="000C2827">
      <w:pPr>
        <w:spacing w:after="0" w:line="360" w:lineRule="auto"/>
        <w:jc w:val="both"/>
        <w:rPr>
          <w:rFonts w:ascii="Times New Roman" w:eastAsia="Times New Roman" w:hAnsi="Times New Roman" w:cs="Times New Roman"/>
          <w:sz w:val="24"/>
          <w:szCs w:val="24"/>
        </w:rPr>
      </w:pPr>
      <w:r w:rsidRPr="004C4E26">
        <w:rPr>
          <w:rFonts w:ascii="Times New Roman" w:hAnsi="Times New Roman" w:cs="Times New Roman"/>
          <w:sz w:val="24"/>
          <w:szCs w:val="24"/>
        </w:rPr>
        <w:t>20. X</w:t>
      </w:r>
      <w:r>
        <w:rPr>
          <w:rFonts w:ascii="Times New Roman" w:hAnsi="Times New Roman" w:cs="Times New Roman"/>
          <w:sz w:val="24"/>
          <w:szCs w:val="24"/>
        </w:rPr>
        <w:t>XVII/242/2022 z dnia 21 czerwca 2022</w:t>
      </w:r>
      <w:r w:rsidRPr="004C4E26">
        <w:rPr>
          <w:rFonts w:ascii="Times New Roman" w:hAnsi="Times New Roman" w:cs="Times New Roman"/>
          <w:sz w:val="24"/>
          <w:szCs w:val="24"/>
        </w:rPr>
        <w:t xml:space="preserve"> r. </w:t>
      </w:r>
      <w:r w:rsidRPr="00971B94">
        <w:rPr>
          <w:rFonts w:ascii="Times New Roman" w:hAnsi="Times New Roman" w:cs="Times New Roman"/>
          <w:sz w:val="24"/>
          <w:szCs w:val="24"/>
        </w:rPr>
        <w:t>w sprawie rozpatrzenia i zatwierdzenia sprawozdania finansowego wraz ze sprawozdaniem z</w:t>
      </w:r>
      <w:r>
        <w:rPr>
          <w:rFonts w:ascii="Times New Roman" w:hAnsi="Times New Roman" w:cs="Times New Roman"/>
          <w:sz w:val="24"/>
          <w:szCs w:val="24"/>
        </w:rPr>
        <w:t xml:space="preserve"> wykonania budżetu gminy za 2021</w:t>
      </w:r>
      <w:r w:rsidRPr="00971B94">
        <w:rPr>
          <w:rFonts w:ascii="Times New Roman" w:hAnsi="Times New Roman" w:cs="Times New Roman"/>
          <w:sz w:val="24"/>
          <w:szCs w:val="24"/>
        </w:rPr>
        <w:t xml:space="preserve"> rok</w:t>
      </w:r>
      <w:r w:rsidRPr="00971B94">
        <w:rPr>
          <w:rFonts w:ascii="Times New Roman" w:eastAsia="Times New Roman" w:hAnsi="Times New Roman" w:cs="Times New Roman"/>
          <w:sz w:val="24"/>
          <w:szCs w:val="24"/>
        </w:rPr>
        <w:t>.</w:t>
      </w:r>
    </w:p>
    <w:p w:rsidR="000C2827" w:rsidRPr="00971B94" w:rsidRDefault="000C2827" w:rsidP="000C2827">
      <w:pPr>
        <w:spacing w:after="0" w:line="360" w:lineRule="auto"/>
        <w:jc w:val="both"/>
        <w:rPr>
          <w:rFonts w:ascii="Times New Roman" w:hAnsi="Times New Roman" w:cs="Times New Roman"/>
          <w:sz w:val="24"/>
          <w:szCs w:val="24"/>
        </w:rPr>
      </w:pPr>
      <w:r w:rsidRPr="00971B94">
        <w:rPr>
          <w:rFonts w:ascii="Times New Roman" w:hAnsi="Times New Roman" w:cs="Times New Roman"/>
          <w:sz w:val="24"/>
          <w:szCs w:val="24"/>
        </w:rPr>
        <w:t>Rada gminy podjęła stosowną uchwałę w ramach procedury absolutoryjnej.</w:t>
      </w:r>
    </w:p>
    <w:p w:rsidR="000C2827" w:rsidRPr="004C4E26"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21. X</w:t>
      </w:r>
      <w:r>
        <w:rPr>
          <w:rFonts w:ascii="Times New Roman" w:hAnsi="Times New Roman" w:cs="Times New Roman"/>
          <w:sz w:val="24"/>
          <w:szCs w:val="24"/>
        </w:rPr>
        <w:t>XVII/243/2022 z dnia 21 czerwca 2022</w:t>
      </w:r>
      <w:r w:rsidRPr="004C4E26">
        <w:rPr>
          <w:rFonts w:ascii="Times New Roman" w:hAnsi="Times New Roman" w:cs="Times New Roman"/>
          <w:sz w:val="24"/>
          <w:szCs w:val="24"/>
        </w:rPr>
        <w:t xml:space="preserve"> r. w sprawie udzielenia Wójtowi Gminy Lubanie absolutorium z tytu</w:t>
      </w:r>
      <w:r>
        <w:rPr>
          <w:rFonts w:ascii="Times New Roman" w:hAnsi="Times New Roman" w:cs="Times New Roman"/>
          <w:sz w:val="24"/>
          <w:szCs w:val="24"/>
        </w:rPr>
        <w:t>łu wykonania budżetu za rok 2021</w:t>
      </w:r>
      <w:r w:rsidRPr="004C4E26">
        <w:rPr>
          <w:rFonts w:ascii="Times New Roman" w:eastAsia="Times New Roman" w:hAnsi="Times New Roman" w:cs="Times New Roman"/>
          <w:sz w:val="24"/>
          <w:szCs w:val="24"/>
        </w:rPr>
        <w:t>.</w:t>
      </w:r>
    </w:p>
    <w:p w:rsidR="000C2827" w:rsidRPr="004C4E26"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lastRenderedPageBreak/>
        <w:t>Po zapoznaniu się z sprawozdaniem z wykonania budżetu, sprawozdaniem finansowym, pozytywną opinią Regionalnej Izby Obrachunkowej, stanem mienia komunalnego oraz stanowiskiem Komisji Rewizyjnej rada gminy udzieliła absolutorium W</w:t>
      </w:r>
      <w:r>
        <w:rPr>
          <w:rFonts w:ascii="Times New Roman" w:hAnsi="Times New Roman" w:cs="Times New Roman"/>
          <w:sz w:val="24"/>
          <w:szCs w:val="24"/>
        </w:rPr>
        <w:t>ójtowi Gminy Lubanie za rok 2021</w:t>
      </w:r>
      <w:r w:rsidRPr="004C4E26">
        <w:rPr>
          <w:rFonts w:ascii="Times New Roman" w:hAnsi="Times New Roman" w:cs="Times New Roman"/>
          <w:sz w:val="24"/>
          <w:szCs w:val="24"/>
        </w:rPr>
        <w:t>.</w:t>
      </w:r>
    </w:p>
    <w:p w:rsidR="000C2827" w:rsidRPr="004C4E26" w:rsidRDefault="000C2827" w:rsidP="000C2827">
      <w:pPr>
        <w:spacing w:after="0" w:line="360" w:lineRule="auto"/>
        <w:jc w:val="both"/>
        <w:rPr>
          <w:rFonts w:ascii="Times New Roman" w:eastAsia="Times New Roman" w:hAnsi="Times New Roman" w:cs="Times New Roman"/>
          <w:sz w:val="24"/>
          <w:szCs w:val="24"/>
        </w:rPr>
      </w:pPr>
      <w:r w:rsidRPr="004C4E26">
        <w:rPr>
          <w:rFonts w:ascii="Times New Roman" w:hAnsi="Times New Roman" w:cs="Times New Roman"/>
          <w:sz w:val="24"/>
          <w:szCs w:val="24"/>
        </w:rPr>
        <w:t>22. X</w:t>
      </w:r>
      <w:r>
        <w:rPr>
          <w:rFonts w:ascii="Times New Roman" w:hAnsi="Times New Roman" w:cs="Times New Roman"/>
          <w:sz w:val="24"/>
          <w:szCs w:val="24"/>
        </w:rPr>
        <w:t>XVII/244/2022 z dnia 21 czerwca 2022</w:t>
      </w:r>
      <w:r w:rsidRPr="004C4E26">
        <w:rPr>
          <w:rFonts w:ascii="Times New Roman" w:hAnsi="Times New Roman" w:cs="Times New Roman"/>
          <w:sz w:val="24"/>
          <w:szCs w:val="24"/>
        </w:rPr>
        <w:t xml:space="preserve"> r. zmieniająca uchwałę w sprawie uchwalenia b</w:t>
      </w:r>
      <w:r>
        <w:rPr>
          <w:rFonts w:ascii="Times New Roman" w:hAnsi="Times New Roman" w:cs="Times New Roman"/>
          <w:sz w:val="24"/>
          <w:szCs w:val="24"/>
        </w:rPr>
        <w:t>udżetu gminy Lubanie na rok 2022</w:t>
      </w:r>
      <w:r w:rsidRPr="004C4E26">
        <w:rPr>
          <w:rFonts w:ascii="Times New Roman" w:hAnsi="Times New Roman" w:cs="Times New Roman"/>
          <w:sz w:val="24"/>
          <w:szCs w:val="24"/>
        </w:rPr>
        <w:t>.</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23. X</w:t>
      </w:r>
      <w:r>
        <w:rPr>
          <w:rFonts w:ascii="Times New Roman" w:hAnsi="Times New Roman" w:cs="Times New Roman"/>
          <w:sz w:val="24"/>
          <w:szCs w:val="24"/>
        </w:rPr>
        <w:t>XVII/245/2022 z dnia 21 czerwca 2022</w:t>
      </w:r>
      <w:r w:rsidRPr="004C4E26">
        <w:rPr>
          <w:rFonts w:ascii="Times New Roman" w:hAnsi="Times New Roman" w:cs="Times New Roman"/>
          <w:sz w:val="24"/>
          <w:szCs w:val="24"/>
        </w:rPr>
        <w:t xml:space="preserve"> r. zmieniająca uchwałę w sprawie uchwalenia Wieloletniej Prognozy Finansowej Gminy Lubanie na lata 202</w:t>
      </w:r>
      <w:r>
        <w:rPr>
          <w:rFonts w:ascii="Times New Roman" w:hAnsi="Times New Roman" w:cs="Times New Roman"/>
          <w:sz w:val="24"/>
          <w:szCs w:val="24"/>
        </w:rPr>
        <w:t>2 – 2029</w:t>
      </w:r>
      <w:r w:rsidRPr="004C4E26">
        <w:rPr>
          <w:rFonts w:ascii="Times New Roman" w:hAnsi="Times New Roman" w:cs="Times New Roman"/>
          <w:sz w:val="24"/>
          <w:szCs w:val="24"/>
        </w:rPr>
        <w:t>.</w:t>
      </w:r>
    </w:p>
    <w:p w:rsidR="000C2827" w:rsidRDefault="000C2827" w:rsidP="000C2827">
      <w:pPr>
        <w:spacing w:after="0" w:line="360" w:lineRule="auto"/>
        <w:jc w:val="both"/>
        <w:rPr>
          <w:rFonts w:ascii="Times New Roman" w:eastAsia="Calibri" w:hAnsi="Times New Roman" w:cs="Times New Roman"/>
          <w:sz w:val="24"/>
          <w:szCs w:val="24"/>
        </w:rPr>
      </w:pPr>
      <w:r w:rsidRPr="004C4E26">
        <w:rPr>
          <w:rFonts w:ascii="Times New Roman" w:hAnsi="Times New Roman" w:cs="Times New Roman"/>
          <w:sz w:val="24"/>
          <w:szCs w:val="24"/>
        </w:rPr>
        <w:t>24. X</w:t>
      </w:r>
      <w:r>
        <w:rPr>
          <w:rFonts w:ascii="Times New Roman" w:hAnsi="Times New Roman" w:cs="Times New Roman"/>
          <w:sz w:val="24"/>
          <w:szCs w:val="24"/>
        </w:rPr>
        <w:t>XVII/246/2022 z dnia 21 czerwca 2022</w:t>
      </w:r>
      <w:r w:rsidRPr="004C4E26">
        <w:rPr>
          <w:rFonts w:ascii="Times New Roman" w:hAnsi="Times New Roman" w:cs="Times New Roman"/>
          <w:sz w:val="24"/>
          <w:szCs w:val="24"/>
        </w:rPr>
        <w:t xml:space="preserve"> r. </w:t>
      </w:r>
      <w:r w:rsidRPr="00675F37">
        <w:rPr>
          <w:rFonts w:ascii="Times New Roman" w:eastAsia="Calibri" w:hAnsi="Times New Roman" w:cs="Times New Roman"/>
          <w:sz w:val="24"/>
          <w:szCs w:val="24"/>
        </w:rPr>
        <w:t>w sprawie przyjęcia i zatwierdzenia aktualizacji Planu Rozwoju Lokalnego Gminy Lubanie na lata 2015-</w:t>
      </w:r>
      <w:r>
        <w:rPr>
          <w:rFonts w:ascii="Times New Roman" w:eastAsia="Calibri" w:hAnsi="Times New Roman" w:cs="Times New Roman"/>
          <w:sz w:val="24"/>
          <w:szCs w:val="24"/>
        </w:rPr>
        <w:t>2023.</w:t>
      </w:r>
    </w:p>
    <w:p w:rsidR="000C2827" w:rsidRPr="00675F37"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Aktualizacja Planu wprowadziła do niego zadanie przebudowy stacji uzdatniania wody, budowy wodociągu oraz przebudowę i rozbudowę oczyszczalni ścieków.</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25. X</w:t>
      </w:r>
      <w:r>
        <w:rPr>
          <w:rFonts w:ascii="Times New Roman" w:hAnsi="Times New Roman" w:cs="Times New Roman"/>
          <w:sz w:val="24"/>
          <w:szCs w:val="24"/>
        </w:rPr>
        <w:t>XVII/247/2022 z dnia 21 czerwca 2022</w:t>
      </w:r>
      <w:r w:rsidRPr="004C4E26">
        <w:rPr>
          <w:rFonts w:ascii="Times New Roman" w:hAnsi="Times New Roman" w:cs="Times New Roman"/>
          <w:sz w:val="24"/>
          <w:szCs w:val="24"/>
        </w:rPr>
        <w:t xml:space="preserve"> r. </w:t>
      </w:r>
      <w:r w:rsidRPr="00F30A85">
        <w:rPr>
          <w:rFonts w:ascii="Times New Roman" w:eastAsia="Calibri" w:hAnsi="Times New Roman" w:cs="Times New Roman"/>
          <w:sz w:val="24"/>
          <w:szCs w:val="24"/>
        </w:rPr>
        <w:t>w sprawie wyrażenia zgody na nieodpłatne przejęcie nieruchomości położonej</w:t>
      </w:r>
      <w:r>
        <w:rPr>
          <w:rFonts w:ascii="Times New Roman" w:eastAsia="Calibri" w:hAnsi="Times New Roman" w:cs="Times New Roman"/>
          <w:sz w:val="24"/>
          <w:szCs w:val="24"/>
        </w:rPr>
        <w:t xml:space="preserve">  </w:t>
      </w:r>
      <w:r w:rsidRPr="00F30A85">
        <w:rPr>
          <w:rFonts w:ascii="Times New Roman" w:eastAsia="Calibri" w:hAnsi="Times New Roman" w:cs="Times New Roman"/>
          <w:sz w:val="24"/>
          <w:szCs w:val="24"/>
        </w:rPr>
        <w:t>w miejscowości Probostwo Dolne</w:t>
      </w:r>
      <w:r>
        <w:rPr>
          <w:rFonts w:ascii="Times New Roman" w:hAnsi="Times New Roman" w:cs="Times New Roman"/>
          <w:sz w:val="24"/>
          <w:szCs w:val="24"/>
        </w:rPr>
        <w:t>.</w:t>
      </w:r>
    </w:p>
    <w:p w:rsidR="000C2827" w:rsidRPr="00F30A85"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Zgodnie z podjętą uchwałą nieodpłatnie </w:t>
      </w:r>
      <w:r w:rsidR="000F2398">
        <w:rPr>
          <w:rFonts w:ascii="Times New Roman" w:hAnsi="Times New Roman" w:cs="Times New Roman"/>
          <w:sz w:val="24"/>
          <w:szCs w:val="24"/>
        </w:rPr>
        <w:t>pozyskano</w:t>
      </w:r>
      <w:r>
        <w:rPr>
          <w:rFonts w:ascii="Times New Roman" w:hAnsi="Times New Roman" w:cs="Times New Roman"/>
          <w:sz w:val="24"/>
          <w:szCs w:val="24"/>
        </w:rPr>
        <w:t xml:space="preserve"> działkę nr 224/1 w celu realizacji celu publicznego- utworzenia ogólnodostępnego terenu rekreacyjnego z obiektami sportowymi.</w:t>
      </w:r>
    </w:p>
    <w:p w:rsidR="000C2827" w:rsidRDefault="000C2827" w:rsidP="000C2827">
      <w:pPr>
        <w:spacing w:after="0" w:line="360" w:lineRule="auto"/>
        <w:jc w:val="both"/>
        <w:rPr>
          <w:rFonts w:ascii="Times New Roman" w:eastAsia="Calibri" w:hAnsi="Times New Roman" w:cs="Times New Roman"/>
          <w:bCs/>
          <w:sz w:val="24"/>
          <w:szCs w:val="24"/>
        </w:rPr>
      </w:pPr>
      <w:r w:rsidRPr="004C4E26">
        <w:rPr>
          <w:rFonts w:ascii="Times New Roman" w:hAnsi="Times New Roman" w:cs="Times New Roman"/>
          <w:sz w:val="24"/>
          <w:szCs w:val="24"/>
        </w:rPr>
        <w:t>26. X</w:t>
      </w:r>
      <w:r>
        <w:rPr>
          <w:rFonts w:ascii="Times New Roman" w:hAnsi="Times New Roman" w:cs="Times New Roman"/>
          <w:sz w:val="24"/>
          <w:szCs w:val="24"/>
        </w:rPr>
        <w:t>XVII/248/2022 z dnia 21 czerwca 2022</w:t>
      </w:r>
      <w:r w:rsidRPr="004C4E26">
        <w:rPr>
          <w:rFonts w:ascii="Times New Roman" w:hAnsi="Times New Roman" w:cs="Times New Roman"/>
          <w:sz w:val="24"/>
          <w:szCs w:val="24"/>
        </w:rPr>
        <w:t xml:space="preserve"> r. </w:t>
      </w:r>
      <w:r w:rsidRPr="00F30A85">
        <w:rPr>
          <w:rFonts w:ascii="Times New Roman" w:eastAsia="Calibri" w:hAnsi="Times New Roman" w:cs="Times New Roman"/>
          <w:bCs/>
          <w:sz w:val="24"/>
          <w:szCs w:val="24"/>
        </w:rPr>
        <w:t>w sprawie szczegółoweg</w:t>
      </w:r>
      <w:r>
        <w:rPr>
          <w:rFonts w:ascii="Times New Roman" w:eastAsia="Calibri" w:hAnsi="Times New Roman" w:cs="Times New Roman"/>
          <w:bCs/>
          <w:sz w:val="24"/>
          <w:szCs w:val="24"/>
        </w:rPr>
        <w:t>o sposobu i zakresu świadczenia usług w zakresie odbierania odpadów </w:t>
      </w:r>
      <w:r w:rsidRPr="00F30A85">
        <w:rPr>
          <w:rFonts w:ascii="Times New Roman" w:eastAsia="Calibri" w:hAnsi="Times New Roman" w:cs="Times New Roman"/>
          <w:bCs/>
          <w:sz w:val="24"/>
          <w:szCs w:val="24"/>
        </w:rPr>
        <w:t>komunalnych </w:t>
      </w:r>
      <w:r w:rsidRPr="00F30A85">
        <w:rPr>
          <w:rFonts w:ascii="Times New Roman" w:eastAsia="Calibri" w:hAnsi="Times New Roman" w:cs="Times New Roman"/>
          <w:sz w:val="24"/>
          <w:szCs w:val="24"/>
        </w:rPr>
        <w:t>od właścicieli</w:t>
      </w:r>
      <w:r w:rsidRPr="00F30A85">
        <w:rPr>
          <w:rFonts w:ascii="Times New Roman" w:eastAsia="Calibri" w:hAnsi="Times New Roman" w:cs="Times New Roman"/>
          <w:bCs/>
          <w:sz w:val="24"/>
          <w:szCs w:val="24"/>
        </w:rPr>
        <w:t> nieruchomości zamieszkałych i zagospodarowania tych odpadów w zamian za uiszczoną przez właściciela nieruchomości opłatę za gospodarowanie odpadami</w:t>
      </w:r>
      <w:r>
        <w:rPr>
          <w:rFonts w:ascii="Times New Roman" w:eastAsia="Calibri" w:hAnsi="Times New Roman" w:cs="Times New Roman"/>
          <w:bCs/>
          <w:sz w:val="24"/>
          <w:szCs w:val="24"/>
        </w:rPr>
        <w:t>.</w:t>
      </w:r>
    </w:p>
    <w:p w:rsidR="000C2827" w:rsidRDefault="000C2827" w:rsidP="000C2827">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Sposób i zakres świadczenia usług zostały zaktualizowane pod kątem nowych limitów odbioru odpadów z PSZOK oraz zaktualizowanych przepisów prawnych. </w:t>
      </w:r>
    </w:p>
    <w:p w:rsidR="000C2827" w:rsidRDefault="000C2827" w:rsidP="000C2827">
      <w:pPr>
        <w:spacing w:after="0" w:line="360" w:lineRule="auto"/>
        <w:jc w:val="both"/>
        <w:rPr>
          <w:rFonts w:ascii="Times New Roman" w:eastAsia="Calibri" w:hAnsi="Times New Roman" w:cs="Times New Roman"/>
          <w:bCs/>
          <w:sz w:val="24"/>
          <w:szCs w:val="24"/>
        </w:rPr>
      </w:pPr>
      <w:r w:rsidRPr="004C4E26">
        <w:rPr>
          <w:rFonts w:ascii="Times New Roman" w:hAnsi="Times New Roman" w:cs="Times New Roman"/>
          <w:sz w:val="24"/>
          <w:szCs w:val="24"/>
        </w:rPr>
        <w:t>27. X</w:t>
      </w:r>
      <w:r>
        <w:rPr>
          <w:rFonts w:ascii="Times New Roman" w:hAnsi="Times New Roman" w:cs="Times New Roman"/>
          <w:sz w:val="24"/>
          <w:szCs w:val="24"/>
        </w:rPr>
        <w:t>XVII/249/2022 z dnia 21 czerwca 2022</w:t>
      </w:r>
      <w:r w:rsidRPr="004C4E26">
        <w:rPr>
          <w:rFonts w:ascii="Times New Roman" w:hAnsi="Times New Roman" w:cs="Times New Roman"/>
          <w:sz w:val="24"/>
          <w:szCs w:val="24"/>
        </w:rPr>
        <w:t xml:space="preserve"> r. </w:t>
      </w:r>
      <w:r w:rsidRPr="00F30A85">
        <w:rPr>
          <w:rFonts w:ascii="Times New Roman" w:eastAsia="Calibri" w:hAnsi="Times New Roman" w:cs="Times New Roman"/>
          <w:bCs/>
          <w:sz w:val="24"/>
          <w:szCs w:val="24"/>
        </w:rPr>
        <w:t>w sprawie wyboru metody ustalenia opłaty za gospodarowanie odpadami komunalnymi oraz ustalenia stawki tej opłaty na terenie Gminy Lubanie</w:t>
      </w:r>
      <w:r>
        <w:rPr>
          <w:rFonts w:ascii="Times New Roman" w:eastAsia="Calibri" w:hAnsi="Times New Roman" w:cs="Times New Roman"/>
          <w:bCs/>
          <w:sz w:val="24"/>
          <w:szCs w:val="24"/>
        </w:rPr>
        <w:t>.</w:t>
      </w:r>
    </w:p>
    <w:p w:rsidR="000C2827" w:rsidRDefault="000C2827" w:rsidP="000C2827">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Ustalono stawkę opłaty za gospodarowanie odpadami komunalnymi oraz zwolnienie dla właścicieli kompostujących bioodpady w kompostowniku przydomowym. Stawki obowiązują od dnia 1 sierpnia 2022 r.</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bCs/>
          <w:sz w:val="24"/>
          <w:szCs w:val="24"/>
        </w:rPr>
        <w:t xml:space="preserve"> 28. </w:t>
      </w:r>
      <w:r w:rsidRPr="004C4E26">
        <w:rPr>
          <w:rFonts w:ascii="Times New Roman" w:hAnsi="Times New Roman" w:cs="Times New Roman"/>
          <w:sz w:val="24"/>
          <w:szCs w:val="24"/>
        </w:rPr>
        <w:t>X</w:t>
      </w:r>
      <w:r>
        <w:rPr>
          <w:rFonts w:ascii="Times New Roman" w:hAnsi="Times New Roman" w:cs="Times New Roman"/>
          <w:sz w:val="24"/>
          <w:szCs w:val="24"/>
        </w:rPr>
        <w:t>XVII/250/2022 z dnia 21 czerwca 2022</w:t>
      </w:r>
      <w:r w:rsidRPr="004C4E26">
        <w:rPr>
          <w:rFonts w:ascii="Times New Roman" w:hAnsi="Times New Roman" w:cs="Times New Roman"/>
          <w:sz w:val="24"/>
          <w:szCs w:val="24"/>
        </w:rPr>
        <w:t xml:space="preserve"> r.  </w:t>
      </w:r>
      <w:r w:rsidRPr="00026D8A">
        <w:rPr>
          <w:rFonts w:ascii="Times New Roman" w:hAnsi="Times New Roman" w:cs="Times New Roman"/>
          <w:sz w:val="24"/>
          <w:szCs w:val="24"/>
        </w:rPr>
        <w:t>zmieniająca uchwałę w sprawie utworzenia Żłobka Gminnego w Lubaniu oraz nadania mu statutu.</w:t>
      </w:r>
    </w:p>
    <w:p w:rsidR="000C2827" w:rsidRPr="00026D8A"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Statut  żłobka został uzupełniony o zapisy ustawy z dnia 17 listopada 2021 r. o rodzinnym kapitale opiekuńczym. </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29. X</w:t>
      </w:r>
      <w:r>
        <w:rPr>
          <w:rFonts w:ascii="Times New Roman" w:hAnsi="Times New Roman" w:cs="Times New Roman"/>
          <w:sz w:val="24"/>
          <w:szCs w:val="24"/>
        </w:rPr>
        <w:t>XVII/251/2022 z dnia 21 czerwca 2022</w:t>
      </w:r>
      <w:r w:rsidRPr="004C4E26">
        <w:rPr>
          <w:rFonts w:ascii="Times New Roman" w:hAnsi="Times New Roman" w:cs="Times New Roman"/>
          <w:sz w:val="24"/>
          <w:szCs w:val="24"/>
        </w:rPr>
        <w:t xml:space="preserve"> r.  </w:t>
      </w:r>
      <w:r w:rsidRPr="00026D8A">
        <w:rPr>
          <w:rFonts w:ascii="Times New Roman" w:hAnsi="Times New Roman" w:cs="Times New Roman"/>
          <w:sz w:val="24"/>
          <w:szCs w:val="24"/>
        </w:rPr>
        <w:t>w sprawie przyjęcia regulaminu utrzymania czystości i porządku na terenie Gminy Lubanie</w:t>
      </w:r>
      <w:r>
        <w:rPr>
          <w:rFonts w:ascii="Times New Roman" w:hAnsi="Times New Roman" w:cs="Times New Roman"/>
          <w:sz w:val="24"/>
          <w:szCs w:val="24"/>
        </w:rPr>
        <w:t>.</w:t>
      </w:r>
    </w:p>
    <w:p w:rsidR="000C2827" w:rsidRPr="00026D8A"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Regulamin utrzymania czystości i porządku został zaktualizowany do obowiązujących przepisów prawnych. </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30. X</w:t>
      </w:r>
      <w:r>
        <w:rPr>
          <w:rFonts w:ascii="Times New Roman" w:hAnsi="Times New Roman" w:cs="Times New Roman"/>
          <w:sz w:val="24"/>
          <w:szCs w:val="24"/>
        </w:rPr>
        <w:t>XVII/252/2022 z dnia 21 czerwca 2022</w:t>
      </w:r>
      <w:r w:rsidRPr="004C4E26">
        <w:rPr>
          <w:rFonts w:ascii="Times New Roman" w:hAnsi="Times New Roman" w:cs="Times New Roman"/>
          <w:sz w:val="24"/>
          <w:szCs w:val="24"/>
        </w:rPr>
        <w:t xml:space="preserve"> r.  </w:t>
      </w:r>
      <w:r w:rsidRPr="00026D8A">
        <w:rPr>
          <w:rFonts w:ascii="Times New Roman" w:hAnsi="Times New Roman" w:cs="Times New Roman"/>
          <w:sz w:val="24"/>
          <w:szCs w:val="24"/>
        </w:rPr>
        <w:t>zmieniającą uchwałę  w sprawie uchwalenia „Gminnego Programu Profilaktyki i Rozwiązywania Problemów Alkoholowych oraz Przeciwdziałania  Narkomanii” na 2022 rok</w:t>
      </w:r>
      <w:r>
        <w:rPr>
          <w:rFonts w:ascii="Times New Roman" w:hAnsi="Times New Roman" w:cs="Times New Roman"/>
          <w:sz w:val="24"/>
          <w:szCs w:val="24"/>
        </w:rPr>
        <w:t>.</w:t>
      </w:r>
    </w:p>
    <w:p w:rsidR="000C2827"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Aktualizacja programu dotyczyła Preliminarza wydatków z uwagi na konieczność dodania środków z wpływów z części opłaty za zezwolenie na sprzedaż napojów alkoholowych </w:t>
      </w:r>
    </w:p>
    <w:p w:rsidR="000C2827" w:rsidRPr="00026D8A"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obrocie hurtowym.</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bCs/>
          <w:sz w:val="24"/>
          <w:szCs w:val="24"/>
        </w:rPr>
        <w:t xml:space="preserve">31. </w:t>
      </w:r>
      <w:r w:rsidRPr="00806075">
        <w:rPr>
          <w:rFonts w:ascii="Times New Roman" w:hAnsi="Times New Roman" w:cs="Times New Roman"/>
          <w:sz w:val="24"/>
          <w:szCs w:val="24"/>
        </w:rPr>
        <w:t>XXVIII/253/2022</w:t>
      </w:r>
      <w:r>
        <w:rPr>
          <w:rFonts w:ascii="Times New Roman" w:hAnsi="Times New Roman" w:cs="Times New Roman"/>
          <w:sz w:val="21"/>
          <w:szCs w:val="21"/>
        </w:rPr>
        <w:t xml:space="preserve"> </w:t>
      </w:r>
      <w:r>
        <w:rPr>
          <w:rFonts w:ascii="Times New Roman" w:hAnsi="Times New Roman" w:cs="Times New Roman"/>
          <w:sz w:val="24"/>
          <w:szCs w:val="24"/>
        </w:rPr>
        <w:t>z dnia 18</w:t>
      </w:r>
      <w:r w:rsidRPr="004C4E26">
        <w:rPr>
          <w:rFonts w:ascii="Times New Roman" w:hAnsi="Times New Roman" w:cs="Times New Roman"/>
          <w:sz w:val="24"/>
          <w:szCs w:val="24"/>
        </w:rPr>
        <w:t xml:space="preserve"> </w:t>
      </w:r>
      <w:r>
        <w:rPr>
          <w:rFonts w:ascii="Times New Roman" w:hAnsi="Times New Roman" w:cs="Times New Roman"/>
          <w:sz w:val="24"/>
          <w:szCs w:val="24"/>
        </w:rPr>
        <w:t>lipca 2022</w:t>
      </w:r>
      <w:r w:rsidRPr="004C4E26">
        <w:rPr>
          <w:rFonts w:ascii="Times New Roman" w:hAnsi="Times New Roman" w:cs="Times New Roman"/>
          <w:sz w:val="24"/>
          <w:szCs w:val="24"/>
        </w:rPr>
        <w:t xml:space="preserve"> r. </w:t>
      </w:r>
      <w:r w:rsidRPr="00806075">
        <w:rPr>
          <w:rFonts w:ascii="Times New Roman" w:hAnsi="Times New Roman" w:cs="Times New Roman"/>
          <w:sz w:val="24"/>
          <w:szCs w:val="24"/>
        </w:rPr>
        <w:t xml:space="preserve">zmieniająca uchwałę </w:t>
      </w:r>
      <w:r w:rsidRPr="00806075">
        <w:rPr>
          <w:rFonts w:ascii="Times New Roman" w:hAnsi="Times New Roman" w:cs="Times New Roman"/>
          <w:color w:val="000000"/>
          <w:sz w:val="24"/>
          <w:szCs w:val="24"/>
          <w:shd w:val="clear" w:color="auto" w:fill="FFFFFF"/>
          <w:lang w:val="en-US"/>
        </w:rPr>
        <w:t>w sprawie przyjęcia regulaminu utrzymania czystości i porządku na terenie Gminy Lubanie</w:t>
      </w:r>
      <w:r>
        <w:rPr>
          <w:rFonts w:ascii="Times New Roman" w:hAnsi="Times New Roman" w:cs="Times New Roman"/>
          <w:color w:val="000000"/>
          <w:sz w:val="24"/>
          <w:szCs w:val="24"/>
          <w:shd w:val="clear" w:color="auto" w:fill="FFFFFF"/>
          <w:lang w:val="en-US"/>
        </w:rPr>
        <w:t>.</w:t>
      </w:r>
      <w:r w:rsidRPr="00806075">
        <w:rPr>
          <w:rFonts w:ascii="Times New Roman" w:hAnsi="Times New Roman" w:cs="Times New Roman"/>
          <w:sz w:val="24"/>
          <w:szCs w:val="24"/>
        </w:rPr>
        <w:t xml:space="preserve"> </w:t>
      </w:r>
    </w:p>
    <w:p w:rsidR="000C2827" w:rsidRPr="00806075"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Regulamin został doprecyzowany zgodnie z wytycznymi wydziału nadzoru.</w:t>
      </w:r>
    </w:p>
    <w:p w:rsidR="000C2827" w:rsidRPr="004C4E26"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32. </w:t>
      </w:r>
      <w:r w:rsidRPr="001D038C">
        <w:rPr>
          <w:rFonts w:ascii="Times New Roman" w:hAnsi="Times New Roman" w:cs="Times New Roman"/>
          <w:sz w:val="24"/>
          <w:szCs w:val="24"/>
        </w:rPr>
        <w:t>XXIX/254/2022</w:t>
      </w:r>
      <w:r>
        <w:rPr>
          <w:rFonts w:ascii="Times New Roman" w:hAnsi="Times New Roman" w:cs="Times New Roman"/>
          <w:sz w:val="21"/>
          <w:szCs w:val="21"/>
        </w:rPr>
        <w:t xml:space="preserve"> </w:t>
      </w:r>
      <w:r w:rsidRPr="004C4E26">
        <w:rPr>
          <w:rFonts w:ascii="Times New Roman" w:hAnsi="Times New Roman" w:cs="Times New Roman"/>
          <w:sz w:val="24"/>
          <w:szCs w:val="24"/>
        </w:rPr>
        <w:t xml:space="preserve">z dnia </w:t>
      </w:r>
      <w:r>
        <w:rPr>
          <w:rFonts w:ascii="Times New Roman" w:hAnsi="Times New Roman" w:cs="Times New Roman"/>
          <w:sz w:val="24"/>
          <w:szCs w:val="24"/>
        </w:rPr>
        <w:t xml:space="preserve">16 września 2022 r. </w:t>
      </w:r>
      <w:r w:rsidRPr="004C4E26">
        <w:rPr>
          <w:rFonts w:ascii="Times New Roman" w:hAnsi="Times New Roman" w:cs="Times New Roman"/>
          <w:sz w:val="24"/>
          <w:szCs w:val="24"/>
        </w:rPr>
        <w:t>zmieniająca uchwałę w sprawie uchwalenia b</w:t>
      </w:r>
      <w:r>
        <w:rPr>
          <w:rFonts w:ascii="Times New Roman" w:hAnsi="Times New Roman" w:cs="Times New Roman"/>
          <w:sz w:val="24"/>
          <w:szCs w:val="24"/>
        </w:rPr>
        <w:t>udżetu gminy Lubanie na rok 2022</w:t>
      </w:r>
      <w:r w:rsidRPr="004C4E26">
        <w:rPr>
          <w:rFonts w:ascii="Times New Roman" w:hAnsi="Times New Roman" w:cs="Times New Roman"/>
          <w:sz w:val="24"/>
          <w:szCs w:val="24"/>
        </w:rPr>
        <w:t>.</w:t>
      </w:r>
    </w:p>
    <w:p w:rsidR="000C2827" w:rsidRPr="004C4E26"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33. </w:t>
      </w:r>
      <w:r>
        <w:rPr>
          <w:rFonts w:ascii="Times New Roman" w:hAnsi="Times New Roman" w:cs="Times New Roman"/>
          <w:sz w:val="24"/>
          <w:szCs w:val="24"/>
        </w:rPr>
        <w:t>XXIX/255</w:t>
      </w:r>
      <w:r w:rsidRPr="001D038C">
        <w:rPr>
          <w:rFonts w:ascii="Times New Roman" w:hAnsi="Times New Roman" w:cs="Times New Roman"/>
          <w:sz w:val="24"/>
          <w:szCs w:val="24"/>
        </w:rPr>
        <w:t>/2022</w:t>
      </w:r>
      <w:r>
        <w:rPr>
          <w:rFonts w:ascii="Times New Roman" w:hAnsi="Times New Roman" w:cs="Times New Roman"/>
          <w:sz w:val="21"/>
          <w:szCs w:val="21"/>
        </w:rPr>
        <w:t xml:space="preserve"> </w:t>
      </w:r>
      <w:r w:rsidRPr="004C4E26">
        <w:rPr>
          <w:rFonts w:ascii="Times New Roman" w:hAnsi="Times New Roman" w:cs="Times New Roman"/>
          <w:sz w:val="24"/>
          <w:szCs w:val="24"/>
        </w:rPr>
        <w:t xml:space="preserve">z dnia </w:t>
      </w:r>
      <w:r>
        <w:rPr>
          <w:rFonts w:ascii="Times New Roman" w:hAnsi="Times New Roman" w:cs="Times New Roman"/>
          <w:sz w:val="24"/>
          <w:szCs w:val="24"/>
        </w:rPr>
        <w:t xml:space="preserve">16 września 2022 r. </w:t>
      </w:r>
      <w:r w:rsidRPr="004C4E26">
        <w:rPr>
          <w:rFonts w:ascii="Times New Roman" w:hAnsi="Times New Roman" w:cs="Times New Roman"/>
          <w:sz w:val="24"/>
          <w:szCs w:val="24"/>
        </w:rPr>
        <w:t>zmieniająca uchwałę w sprawie uchwalenia Wieloletniej Prognozy Finan</w:t>
      </w:r>
      <w:r>
        <w:rPr>
          <w:rFonts w:ascii="Times New Roman" w:hAnsi="Times New Roman" w:cs="Times New Roman"/>
          <w:sz w:val="24"/>
          <w:szCs w:val="24"/>
        </w:rPr>
        <w:t>sowej Gminy Lubanie na lata 2022-2029</w:t>
      </w:r>
      <w:r w:rsidRPr="004C4E26">
        <w:rPr>
          <w:rFonts w:ascii="Times New Roman" w:hAnsi="Times New Roman" w:cs="Times New Roman"/>
          <w:sz w:val="24"/>
          <w:szCs w:val="24"/>
        </w:rPr>
        <w:t>.</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34. </w:t>
      </w:r>
      <w:r>
        <w:rPr>
          <w:rFonts w:ascii="Times New Roman" w:hAnsi="Times New Roman" w:cs="Times New Roman"/>
          <w:sz w:val="24"/>
          <w:szCs w:val="24"/>
        </w:rPr>
        <w:t>XXIX/256</w:t>
      </w:r>
      <w:r w:rsidRPr="001D038C">
        <w:rPr>
          <w:rFonts w:ascii="Times New Roman" w:hAnsi="Times New Roman" w:cs="Times New Roman"/>
          <w:sz w:val="24"/>
          <w:szCs w:val="24"/>
        </w:rPr>
        <w:t>/2022</w:t>
      </w:r>
      <w:r>
        <w:rPr>
          <w:rFonts w:ascii="Times New Roman" w:hAnsi="Times New Roman" w:cs="Times New Roman"/>
          <w:sz w:val="21"/>
          <w:szCs w:val="21"/>
        </w:rPr>
        <w:t xml:space="preserve"> </w:t>
      </w:r>
      <w:r w:rsidRPr="004C4E26">
        <w:rPr>
          <w:rFonts w:ascii="Times New Roman" w:hAnsi="Times New Roman" w:cs="Times New Roman"/>
          <w:sz w:val="24"/>
          <w:szCs w:val="24"/>
        </w:rPr>
        <w:t xml:space="preserve">z dnia </w:t>
      </w:r>
      <w:r>
        <w:rPr>
          <w:rFonts w:ascii="Times New Roman" w:hAnsi="Times New Roman" w:cs="Times New Roman"/>
          <w:sz w:val="24"/>
          <w:szCs w:val="24"/>
        </w:rPr>
        <w:t xml:space="preserve">16 września 2022 r. </w:t>
      </w:r>
      <w:r w:rsidRPr="00BF5434">
        <w:rPr>
          <w:rFonts w:ascii="Times New Roman" w:hAnsi="Times New Roman" w:cs="Times New Roman"/>
          <w:sz w:val="24"/>
          <w:szCs w:val="24"/>
        </w:rPr>
        <w:t>w sprawie wyrażenia zgody na przejęcie przez</w:t>
      </w:r>
      <w:r w:rsidRPr="00BF5434">
        <w:rPr>
          <w:rFonts w:ascii="Times New Roman" w:hAnsi="Times New Roman" w:cs="Times New Roman"/>
          <w:sz w:val="24"/>
          <w:szCs w:val="24"/>
        </w:rPr>
        <w:br/>
        <w:t> gminę Lubanie od samorządu powiatu włocławskiego zadań związanych z zimowym </w:t>
      </w:r>
      <w:r w:rsidRPr="00BF5434">
        <w:rPr>
          <w:rFonts w:ascii="Times New Roman" w:hAnsi="Times New Roman" w:cs="Times New Roman"/>
          <w:sz w:val="24"/>
          <w:szCs w:val="24"/>
        </w:rPr>
        <w:br/>
        <w:t>utrzymaniem dróg powiatowych.</w:t>
      </w:r>
    </w:p>
    <w:p w:rsidR="000C2827" w:rsidRPr="00DD13CA" w:rsidRDefault="000C2827" w:rsidP="000C2827">
      <w:pPr>
        <w:spacing w:after="0" w:line="360" w:lineRule="auto"/>
        <w:jc w:val="both"/>
        <w:rPr>
          <w:rFonts w:ascii="Times New Roman" w:hAnsi="Times New Roman" w:cs="Times New Roman"/>
          <w:sz w:val="24"/>
          <w:szCs w:val="24"/>
        </w:rPr>
      </w:pPr>
      <w:r w:rsidRPr="00DD13CA">
        <w:rPr>
          <w:rFonts w:ascii="Times New Roman" w:hAnsi="Times New Roman" w:cs="Times New Roman"/>
          <w:sz w:val="24"/>
          <w:szCs w:val="24"/>
        </w:rPr>
        <w:t>Przykładem lat ubiegłych gmina Lubanie przejęła od samorządu powiatu włocławskiego zadanie związane z zimowy utrzymanie</w:t>
      </w:r>
      <w:r>
        <w:rPr>
          <w:rFonts w:ascii="Times New Roman" w:hAnsi="Times New Roman" w:cs="Times New Roman"/>
          <w:sz w:val="24"/>
          <w:szCs w:val="24"/>
        </w:rPr>
        <w:t xml:space="preserve"> dróg powiatowych w sezonie 2022/2023</w:t>
      </w:r>
      <w:r w:rsidRPr="00DD13CA">
        <w:rPr>
          <w:rFonts w:ascii="Times New Roman" w:hAnsi="Times New Roman" w:cs="Times New Roman"/>
          <w:sz w:val="24"/>
          <w:szCs w:val="24"/>
        </w:rPr>
        <w:t>.</w:t>
      </w:r>
    </w:p>
    <w:p w:rsidR="000C2827" w:rsidRPr="00BF5434" w:rsidRDefault="000C2827" w:rsidP="000C2827">
      <w:pPr>
        <w:spacing w:after="0" w:line="360" w:lineRule="auto"/>
        <w:jc w:val="both"/>
        <w:rPr>
          <w:rFonts w:ascii="Times New Roman" w:hAnsi="Times New Roman" w:cs="Times New Roman"/>
          <w:sz w:val="24"/>
          <w:szCs w:val="24"/>
        </w:rPr>
      </w:pPr>
      <w:r w:rsidRPr="00DD13CA">
        <w:rPr>
          <w:rFonts w:ascii="Times New Roman" w:hAnsi="Times New Roman" w:cs="Times New Roman"/>
          <w:sz w:val="24"/>
          <w:szCs w:val="24"/>
        </w:rPr>
        <w:t>Zadania w tym zakresie jest już zakończone a dotacja uzyskania z powiatu na ten cel jest już rozliczona.</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 35. </w:t>
      </w:r>
      <w:r>
        <w:rPr>
          <w:rFonts w:ascii="Times New Roman" w:hAnsi="Times New Roman" w:cs="Times New Roman"/>
          <w:sz w:val="24"/>
          <w:szCs w:val="24"/>
        </w:rPr>
        <w:t>XXIX/257</w:t>
      </w:r>
      <w:r w:rsidRPr="001D038C">
        <w:rPr>
          <w:rFonts w:ascii="Times New Roman" w:hAnsi="Times New Roman" w:cs="Times New Roman"/>
          <w:sz w:val="24"/>
          <w:szCs w:val="24"/>
        </w:rPr>
        <w:t>/2022</w:t>
      </w:r>
      <w:r>
        <w:rPr>
          <w:rFonts w:ascii="Times New Roman" w:hAnsi="Times New Roman" w:cs="Times New Roman"/>
          <w:sz w:val="21"/>
          <w:szCs w:val="21"/>
        </w:rPr>
        <w:t xml:space="preserve"> </w:t>
      </w:r>
      <w:r w:rsidRPr="004C4E26">
        <w:rPr>
          <w:rFonts w:ascii="Times New Roman" w:hAnsi="Times New Roman" w:cs="Times New Roman"/>
          <w:sz w:val="24"/>
          <w:szCs w:val="24"/>
        </w:rPr>
        <w:t xml:space="preserve">z dnia </w:t>
      </w:r>
      <w:r>
        <w:rPr>
          <w:rFonts w:ascii="Times New Roman" w:hAnsi="Times New Roman" w:cs="Times New Roman"/>
          <w:sz w:val="24"/>
          <w:szCs w:val="24"/>
        </w:rPr>
        <w:t xml:space="preserve">16 września 2022 r. </w:t>
      </w:r>
      <w:r w:rsidRPr="00987791">
        <w:rPr>
          <w:rFonts w:ascii="Times New Roman" w:hAnsi="Times New Roman" w:cs="Times New Roman"/>
          <w:sz w:val="24"/>
          <w:szCs w:val="24"/>
        </w:rPr>
        <w:t xml:space="preserve">w sprawie wyrażenia zgody na utworzenie oraz przystąpienie do Stowarzyszenia WŁOF - Zintegrowane Inwestycje Terytorialne Miejskiego Obszaru Funkcjonalnego Włocławka. </w:t>
      </w:r>
    </w:p>
    <w:p w:rsidR="000C2827" w:rsidRPr="00987791"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Utworzenie stowarzyszenia pozwala min. na pozyskiwanie i wykorzystanie środków </w:t>
      </w:r>
      <w:r>
        <w:rPr>
          <w:rFonts w:ascii="Times New Roman" w:hAnsi="Times New Roman" w:cs="Times New Roman"/>
          <w:sz w:val="24"/>
          <w:szCs w:val="24"/>
        </w:rPr>
        <w:br/>
        <w:t>w ramach polityki terytorialnej województwa, a także wnioskowanie o środki zewnętrzne na realizacje wspólnych zadań.</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36. </w:t>
      </w:r>
      <w:r>
        <w:rPr>
          <w:rFonts w:ascii="Times New Roman" w:hAnsi="Times New Roman" w:cs="Times New Roman"/>
          <w:sz w:val="24"/>
          <w:szCs w:val="24"/>
        </w:rPr>
        <w:t>XXIX/258</w:t>
      </w:r>
      <w:r w:rsidRPr="001D038C">
        <w:rPr>
          <w:rFonts w:ascii="Times New Roman" w:hAnsi="Times New Roman" w:cs="Times New Roman"/>
          <w:sz w:val="24"/>
          <w:szCs w:val="24"/>
        </w:rPr>
        <w:t>/2022</w:t>
      </w:r>
      <w:r>
        <w:rPr>
          <w:rFonts w:ascii="Times New Roman" w:hAnsi="Times New Roman" w:cs="Times New Roman"/>
          <w:sz w:val="21"/>
          <w:szCs w:val="21"/>
        </w:rPr>
        <w:t xml:space="preserve"> </w:t>
      </w:r>
      <w:r w:rsidRPr="004C4E26">
        <w:rPr>
          <w:rFonts w:ascii="Times New Roman" w:hAnsi="Times New Roman" w:cs="Times New Roman"/>
          <w:sz w:val="24"/>
          <w:szCs w:val="24"/>
        </w:rPr>
        <w:t xml:space="preserve">z dnia </w:t>
      </w:r>
      <w:r>
        <w:rPr>
          <w:rFonts w:ascii="Times New Roman" w:hAnsi="Times New Roman" w:cs="Times New Roman"/>
          <w:sz w:val="24"/>
          <w:szCs w:val="24"/>
        </w:rPr>
        <w:t>16 września 2022 r.</w:t>
      </w:r>
      <w:r w:rsidRPr="004C4E26">
        <w:rPr>
          <w:rFonts w:ascii="Times New Roman" w:hAnsi="Times New Roman" w:cs="Times New Roman"/>
          <w:sz w:val="24"/>
          <w:szCs w:val="24"/>
        </w:rPr>
        <w:t xml:space="preserve"> </w:t>
      </w:r>
      <w:r w:rsidRPr="004A7FB7">
        <w:rPr>
          <w:rFonts w:ascii="Times New Roman" w:hAnsi="Times New Roman" w:cs="Times New Roman"/>
          <w:sz w:val="24"/>
          <w:szCs w:val="24"/>
        </w:rPr>
        <w:t>w sprawie wyrażenia zgody na nabycie nieruchomości położonych w miejscowości Probostwo Dolne.</w:t>
      </w:r>
    </w:p>
    <w:p w:rsidR="000C2827" w:rsidRPr="004A7FB7" w:rsidRDefault="000F2398" w:rsidP="000C2827">
      <w:pPr>
        <w:spacing w:after="0" w:line="360" w:lineRule="auto"/>
        <w:jc w:val="both"/>
        <w:rPr>
          <w:rFonts w:ascii="Times New Roman" w:hAnsi="Times New Roman" w:cs="Times New Roman"/>
          <w:sz w:val="24"/>
          <w:szCs w:val="24"/>
        </w:rPr>
      </w:pPr>
      <w:r w:rsidRPr="00064CEA">
        <w:rPr>
          <w:rFonts w:ascii="Times New Roman" w:hAnsi="Times New Roman" w:cs="Times New Roman"/>
          <w:sz w:val="24"/>
          <w:szCs w:val="24"/>
        </w:rPr>
        <w:t>U</w:t>
      </w:r>
      <w:r w:rsidR="000C2827" w:rsidRPr="00064CEA">
        <w:rPr>
          <w:rFonts w:ascii="Times New Roman" w:hAnsi="Times New Roman" w:cs="Times New Roman"/>
          <w:sz w:val="24"/>
          <w:szCs w:val="24"/>
        </w:rPr>
        <w:t>chwał</w:t>
      </w:r>
      <w:r w:rsidRPr="00064CEA">
        <w:rPr>
          <w:rFonts w:ascii="Times New Roman" w:hAnsi="Times New Roman" w:cs="Times New Roman"/>
          <w:sz w:val="24"/>
          <w:szCs w:val="24"/>
        </w:rPr>
        <w:t>a</w:t>
      </w:r>
      <w:r w:rsidR="000C2827" w:rsidRPr="00064CEA">
        <w:rPr>
          <w:rFonts w:ascii="Times New Roman" w:hAnsi="Times New Roman" w:cs="Times New Roman"/>
          <w:sz w:val="24"/>
          <w:szCs w:val="24"/>
        </w:rPr>
        <w:t xml:space="preserve"> </w:t>
      </w:r>
      <w:r w:rsidRPr="00064CEA">
        <w:rPr>
          <w:rFonts w:ascii="Times New Roman" w:hAnsi="Times New Roman" w:cs="Times New Roman"/>
          <w:sz w:val="24"/>
          <w:szCs w:val="24"/>
        </w:rPr>
        <w:t xml:space="preserve">dotyczy </w:t>
      </w:r>
      <w:r w:rsidR="000C2827" w:rsidRPr="00064CEA">
        <w:rPr>
          <w:rFonts w:ascii="Times New Roman" w:hAnsi="Times New Roman" w:cs="Times New Roman"/>
          <w:sz w:val="24"/>
          <w:szCs w:val="24"/>
        </w:rPr>
        <w:t>naby</w:t>
      </w:r>
      <w:r w:rsidRPr="00064CEA">
        <w:rPr>
          <w:rFonts w:ascii="Times New Roman" w:hAnsi="Times New Roman" w:cs="Times New Roman"/>
          <w:sz w:val="24"/>
          <w:szCs w:val="24"/>
        </w:rPr>
        <w:t>cia</w:t>
      </w:r>
      <w:r w:rsidR="000C2827" w:rsidRPr="00064CEA">
        <w:rPr>
          <w:rFonts w:ascii="Times New Roman" w:hAnsi="Times New Roman" w:cs="Times New Roman"/>
          <w:sz w:val="24"/>
          <w:szCs w:val="24"/>
        </w:rPr>
        <w:t xml:space="preserve"> w drodze darowizny dział</w:t>
      </w:r>
      <w:r w:rsidRPr="00064CEA">
        <w:rPr>
          <w:rFonts w:ascii="Times New Roman" w:hAnsi="Times New Roman" w:cs="Times New Roman"/>
          <w:sz w:val="24"/>
          <w:szCs w:val="24"/>
        </w:rPr>
        <w:t>e</w:t>
      </w:r>
      <w:r w:rsidR="000C2827" w:rsidRPr="00064CEA">
        <w:rPr>
          <w:rFonts w:ascii="Times New Roman" w:hAnsi="Times New Roman" w:cs="Times New Roman"/>
          <w:sz w:val="24"/>
          <w:szCs w:val="24"/>
        </w:rPr>
        <w:t>k nr 47/14 oraz nr 86/7 stanowiąc</w:t>
      </w:r>
      <w:r w:rsidRPr="00064CEA">
        <w:rPr>
          <w:rFonts w:ascii="Times New Roman" w:hAnsi="Times New Roman" w:cs="Times New Roman"/>
          <w:sz w:val="24"/>
          <w:szCs w:val="24"/>
        </w:rPr>
        <w:t>ych</w:t>
      </w:r>
      <w:r w:rsidR="000C2827" w:rsidRPr="00064CEA">
        <w:rPr>
          <w:rFonts w:ascii="Times New Roman" w:hAnsi="Times New Roman" w:cs="Times New Roman"/>
          <w:sz w:val="24"/>
          <w:szCs w:val="24"/>
        </w:rPr>
        <w:t xml:space="preserve"> drogi dojazdowe do obsługi komunikacyjnej działek budowlanych.</w:t>
      </w:r>
      <w:r w:rsidRPr="00064CEA">
        <w:rPr>
          <w:rFonts w:ascii="Times New Roman" w:hAnsi="Times New Roman" w:cs="Times New Roman"/>
          <w:sz w:val="24"/>
          <w:szCs w:val="24"/>
        </w:rPr>
        <w:t xml:space="preserve"> W uzgodnieniu </w:t>
      </w:r>
      <w:r w:rsidR="00064CEA">
        <w:rPr>
          <w:rFonts w:ascii="Times New Roman" w:hAnsi="Times New Roman" w:cs="Times New Roman"/>
          <w:sz w:val="24"/>
          <w:szCs w:val="24"/>
        </w:rPr>
        <w:br/>
      </w:r>
      <w:r w:rsidRPr="00064CEA">
        <w:rPr>
          <w:rFonts w:ascii="Times New Roman" w:hAnsi="Times New Roman" w:cs="Times New Roman"/>
          <w:sz w:val="24"/>
          <w:szCs w:val="24"/>
        </w:rPr>
        <w:t>z wnioskodawcami realizację uchwały przełożono na rok 2023.</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lastRenderedPageBreak/>
        <w:t xml:space="preserve">37. </w:t>
      </w:r>
      <w:r>
        <w:rPr>
          <w:rFonts w:ascii="Times New Roman" w:hAnsi="Times New Roman" w:cs="Times New Roman"/>
          <w:sz w:val="24"/>
          <w:szCs w:val="24"/>
        </w:rPr>
        <w:t>XXIX/259</w:t>
      </w:r>
      <w:r w:rsidRPr="001D038C">
        <w:rPr>
          <w:rFonts w:ascii="Times New Roman" w:hAnsi="Times New Roman" w:cs="Times New Roman"/>
          <w:sz w:val="24"/>
          <w:szCs w:val="24"/>
        </w:rPr>
        <w:t>/2022</w:t>
      </w:r>
      <w:r>
        <w:rPr>
          <w:rFonts w:ascii="Times New Roman" w:hAnsi="Times New Roman" w:cs="Times New Roman"/>
          <w:sz w:val="21"/>
          <w:szCs w:val="21"/>
        </w:rPr>
        <w:t xml:space="preserve"> </w:t>
      </w:r>
      <w:r w:rsidRPr="004C4E26">
        <w:rPr>
          <w:rFonts w:ascii="Times New Roman" w:hAnsi="Times New Roman" w:cs="Times New Roman"/>
          <w:sz w:val="24"/>
          <w:szCs w:val="24"/>
        </w:rPr>
        <w:t xml:space="preserve">z dnia </w:t>
      </w:r>
      <w:r>
        <w:rPr>
          <w:rFonts w:ascii="Times New Roman" w:hAnsi="Times New Roman" w:cs="Times New Roman"/>
          <w:sz w:val="24"/>
          <w:szCs w:val="24"/>
        </w:rPr>
        <w:t>16 września 2022 r.</w:t>
      </w:r>
      <w:r w:rsidRPr="004C4E26">
        <w:rPr>
          <w:rFonts w:ascii="Times New Roman" w:hAnsi="Times New Roman" w:cs="Times New Roman"/>
          <w:sz w:val="24"/>
          <w:szCs w:val="24"/>
        </w:rPr>
        <w:t xml:space="preserve">  </w:t>
      </w:r>
      <w:r w:rsidRPr="004A7FB7">
        <w:rPr>
          <w:rFonts w:ascii="Times New Roman" w:hAnsi="Times New Roman" w:cs="Times New Roman"/>
          <w:sz w:val="24"/>
          <w:szCs w:val="24"/>
        </w:rPr>
        <w:t>w sprawie ustalenia średniej ceny jednostki paliwa w Gminie Lubanie  na rok szkolny 2022/2023</w:t>
      </w:r>
      <w:r>
        <w:rPr>
          <w:rFonts w:ascii="Times New Roman" w:hAnsi="Times New Roman" w:cs="Times New Roman"/>
          <w:sz w:val="24"/>
          <w:szCs w:val="24"/>
        </w:rPr>
        <w:t>.</w:t>
      </w:r>
    </w:p>
    <w:p w:rsidR="000C2827" w:rsidRPr="004A7FB7" w:rsidRDefault="000C2827" w:rsidP="000C2827">
      <w:pPr>
        <w:spacing w:after="0" w:line="360" w:lineRule="auto"/>
        <w:jc w:val="both"/>
        <w:rPr>
          <w:rFonts w:ascii="Times New Roman" w:eastAsia="Times New Roman" w:hAnsi="Times New Roman" w:cs="Times New Roman"/>
          <w:sz w:val="24"/>
          <w:szCs w:val="24"/>
        </w:rPr>
      </w:pPr>
      <w:r w:rsidRPr="00E372A7">
        <w:rPr>
          <w:rFonts w:ascii="Times New Roman" w:hAnsi="Times New Roman" w:cs="Times New Roman"/>
          <w:sz w:val="24"/>
          <w:szCs w:val="24"/>
        </w:rPr>
        <w:t>Zgodnie z podjętą uchwałą wypłacano rodzicom zwrot kosztów</w:t>
      </w:r>
      <w:r>
        <w:rPr>
          <w:rFonts w:ascii="Times New Roman" w:hAnsi="Times New Roman" w:cs="Times New Roman"/>
          <w:sz w:val="24"/>
          <w:szCs w:val="24"/>
        </w:rPr>
        <w:t xml:space="preserve"> samodzielnego przewozu dzieci niepełnosprawnych do szkół.</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38. </w:t>
      </w:r>
      <w:r>
        <w:rPr>
          <w:rFonts w:ascii="Times New Roman" w:hAnsi="Times New Roman" w:cs="Times New Roman"/>
          <w:sz w:val="24"/>
          <w:szCs w:val="24"/>
        </w:rPr>
        <w:t>XXIX/260</w:t>
      </w:r>
      <w:r w:rsidRPr="001D038C">
        <w:rPr>
          <w:rFonts w:ascii="Times New Roman" w:hAnsi="Times New Roman" w:cs="Times New Roman"/>
          <w:sz w:val="24"/>
          <w:szCs w:val="24"/>
        </w:rPr>
        <w:t>/2022</w:t>
      </w:r>
      <w:r>
        <w:rPr>
          <w:rFonts w:ascii="Times New Roman" w:hAnsi="Times New Roman" w:cs="Times New Roman"/>
          <w:sz w:val="21"/>
          <w:szCs w:val="21"/>
        </w:rPr>
        <w:t xml:space="preserve"> </w:t>
      </w:r>
      <w:r w:rsidRPr="004C4E26">
        <w:rPr>
          <w:rFonts w:ascii="Times New Roman" w:hAnsi="Times New Roman" w:cs="Times New Roman"/>
          <w:sz w:val="24"/>
          <w:szCs w:val="24"/>
        </w:rPr>
        <w:t xml:space="preserve">z dnia </w:t>
      </w:r>
      <w:r>
        <w:rPr>
          <w:rFonts w:ascii="Times New Roman" w:hAnsi="Times New Roman" w:cs="Times New Roman"/>
          <w:sz w:val="24"/>
          <w:szCs w:val="24"/>
        </w:rPr>
        <w:t>16 września 2022 r.</w:t>
      </w:r>
      <w:r w:rsidRPr="004C4E26">
        <w:rPr>
          <w:rFonts w:ascii="Times New Roman" w:hAnsi="Times New Roman" w:cs="Times New Roman"/>
          <w:sz w:val="24"/>
          <w:szCs w:val="24"/>
        </w:rPr>
        <w:t xml:space="preserve">  </w:t>
      </w:r>
      <w:r w:rsidRPr="004A7FB7">
        <w:rPr>
          <w:rFonts w:ascii="Times New Roman" w:hAnsi="Times New Roman" w:cs="Times New Roman"/>
          <w:sz w:val="24"/>
          <w:szCs w:val="24"/>
        </w:rPr>
        <w:t>w sprawie</w:t>
      </w:r>
      <w:r w:rsidRPr="004A7FB7">
        <w:rPr>
          <w:rFonts w:ascii="Times New Roman" w:hAnsi="Times New Roman" w:cs="Times New Roman"/>
          <w:b/>
          <w:sz w:val="24"/>
          <w:szCs w:val="24"/>
        </w:rPr>
        <w:t xml:space="preserve"> </w:t>
      </w:r>
      <w:r w:rsidRPr="004A7FB7">
        <w:rPr>
          <w:rFonts w:ascii="Times New Roman" w:hAnsi="Times New Roman" w:cs="Times New Roman"/>
          <w:sz w:val="24"/>
          <w:szCs w:val="24"/>
        </w:rPr>
        <w:t>zasad udzielenia i rozmiaru obniżek tygodniowego wymiaru godzin zajęć nauczycielom, którym powierzono stanowisko kierownicze w szkołach lub placówkach prowadzonych przez Gminę Lubanie</w:t>
      </w:r>
      <w:r>
        <w:rPr>
          <w:rFonts w:ascii="Times New Roman" w:hAnsi="Times New Roman" w:cs="Times New Roman"/>
          <w:sz w:val="24"/>
          <w:szCs w:val="24"/>
        </w:rPr>
        <w:t>.</w:t>
      </w:r>
    </w:p>
    <w:p w:rsidR="000C2827"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Uchwała uaktualniła dotychczasowe wymiary godzin dla dyrektorów, wicedyrektora szkół oraz przedszkola.</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 39. </w:t>
      </w:r>
      <w:r>
        <w:rPr>
          <w:rFonts w:ascii="Times New Roman" w:hAnsi="Times New Roman" w:cs="Times New Roman"/>
          <w:sz w:val="24"/>
          <w:szCs w:val="24"/>
        </w:rPr>
        <w:t>XXIX/261</w:t>
      </w:r>
      <w:r w:rsidRPr="001D038C">
        <w:rPr>
          <w:rFonts w:ascii="Times New Roman" w:hAnsi="Times New Roman" w:cs="Times New Roman"/>
          <w:sz w:val="24"/>
          <w:szCs w:val="24"/>
        </w:rPr>
        <w:t>/2022</w:t>
      </w:r>
      <w:r>
        <w:rPr>
          <w:rFonts w:ascii="Times New Roman" w:hAnsi="Times New Roman" w:cs="Times New Roman"/>
          <w:sz w:val="21"/>
          <w:szCs w:val="21"/>
        </w:rPr>
        <w:t xml:space="preserve"> </w:t>
      </w:r>
      <w:r w:rsidRPr="004C4E26">
        <w:rPr>
          <w:rFonts w:ascii="Times New Roman" w:hAnsi="Times New Roman" w:cs="Times New Roman"/>
          <w:sz w:val="24"/>
          <w:szCs w:val="24"/>
        </w:rPr>
        <w:t xml:space="preserve">z dnia </w:t>
      </w:r>
      <w:r>
        <w:rPr>
          <w:rFonts w:ascii="Times New Roman" w:hAnsi="Times New Roman" w:cs="Times New Roman"/>
          <w:sz w:val="24"/>
          <w:szCs w:val="24"/>
        </w:rPr>
        <w:t xml:space="preserve">16 września 2022 r. </w:t>
      </w:r>
      <w:r w:rsidRPr="004A7FB7">
        <w:rPr>
          <w:rFonts w:ascii="Times New Roman" w:hAnsi="Times New Roman" w:cs="Times New Roman"/>
          <w:color w:val="000000" w:themeColor="text1"/>
          <w:sz w:val="24"/>
          <w:szCs w:val="24"/>
        </w:rPr>
        <w:t>w </w:t>
      </w:r>
      <w:r w:rsidRPr="004A7FB7">
        <w:rPr>
          <w:rFonts w:ascii="Times New Roman" w:hAnsi="Times New Roman" w:cs="Times New Roman"/>
          <w:sz w:val="24"/>
          <w:szCs w:val="24"/>
        </w:rPr>
        <w:t>sprawie określenia tygodniowego obow</w:t>
      </w:r>
      <w:r>
        <w:rPr>
          <w:rFonts w:ascii="Times New Roman" w:hAnsi="Times New Roman" w:cs="Times New Roman"/>
          <w:sz w:val="24"/>
          <w:szCs w:val="24"/>
        </w:rPr>
        <w:t>iązkowego wymiaru godzin zajęć </w:t>
      </w:r>
      <w:r w:rsidRPr="004A7FB7">
        <w:rPr>
          <w:rFonts w:ascii="Times New Roman" w:hAnsi="Times New Roman" w:cs="Times New Roman"/>
          <w:sz w:val="24"/>
          <w:szCs w:val="24"/>
        </w:rPr>
        <w:t>pe</w:t>
      </w:r>
      <w:r>
        <w:rPr>
          <w:rFonts w:ascii="Times New Roman" w:hAnsi="Times New Roman" w:cs="Times New Roman"/>
          <w:sz w:val="24"/>
          <w:szCs w:val="24"/>
        </w:rPr>
        <w:t>dagogów, pedagogów specjalnych, </w:t>
      </w:r>
      <w:r w:rsidRPr="004A7FB7">
        <w:rPr>
          <w:rFonts w:ascii="Times New Roman" w:hAnsi="Times New Roman" w:cs="Times New Roman"/>
          <w:sz w:val="24"/>
          <w:szCs w:val="24"/>
        </w:rPr>
        <w:t>psychologów, </w:t>
      </w:r>
      <w:r>
        <w:rPr>
          <w:rFonts w:ascii="Times New Roman" w:hAnsi="Times New Roman" w:cs="Times New Roman"/>
          <w:sz w:val="24"/>
          <w:szCs w:val="24"/>
        </w:rPr>
        <w:br/>
      </w:r>
      <w:r w:rsidRPr="004A7FB7">
        <w:rPr>
          <w:rFonts w:ascii="Times New Roman" w:hAnsi="Times New Roman" w:cs="Times New Roman"/>
          <w:sz w:val="24"/>
          <w:szCs w:val="24"/>
        </w:rPr>
        <w:t xml:space="preserve">logopedów, terapeutów pedagogicznych, doradców zawodowych i nauczycieli pracujących </w:t>
      </w:r>
    </w:p>
    <w:p w:rsidR="000C2827" w:rsidRDefault="000C2827" w:rsidP="000C2827">
      <w:pPr>
        <w:spacing w:after="0" w:line="360" w:lineRule="auto"/>
        <w:jc w:val="both"/>
        <w:rPr>
          <w:rFonts w:ascii="Times New Roman" w:hAnsi="Times New Roman" w:cs="Times New Roman"/>
          <w:sz w:val="24"/>
          <w:szCs w:val="24"/>
        </w:rPr>
      </w:pPr>
      <w:r w:rsidRPr="004A7FB7">
        <w:rPr>
          <w:rFonts w:ascii="Times New Roman" w:hAnsi="Times New Roman" w:cs="Times New Roman"/>
          <w:sz w:val="24"/>
          <w:szCs w:val="24"/>
        </w:rPr>
        <w:t>z grupami obejmującymi dzieci 6-letnie i młodsze zatrudnionych w szkołach i przedszkolu prowadzonych przez gminę Lubanie</w:t>
      </w:r>
      <w:r>
        <w:rPr>
          <w:rFonts w:ascii="Times New Roman" w:hAnsi="Times New Roman" w:cs="Times New Roman"/>
          <w:sz w:val="24"/>
          <w:szCs w:val="24"/>
        </w:rPr>
        <w:t>.</w:t>
      </w:r>
    </w:p>
    <w:p w:rsidR="000C2827" w:rsidRPr="004A7FB7"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Zgodnie z podjętą uchwałą realizowany jest tygodniowy obowiązkowy wymiar godzin przez osoby pełniące stanowiska wymienione w uchwale.</w:t>
      </w:r>
      <w:r w:rsidRPr="004A7FB7">
        <w:rPr>
          <w:rFonts w:ascii="Times New Roman" w:hAnsi="Times New Roman" w:cs="Times New Roman"/>
          <w:sz w:val="24"/>
          <w:szCs w:val="24"/>
        </w:rPr>
        <w:t xml:space="preserve"> </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40. </w:t>
      </w:r>
      <w:r>
        <w:rPr>
          <w:rFonts w:ascii="Times New Roman" w:hAnsi="Times New Roman" w:cs="Times New Roman"/>
          <w:sz w:val="24"/>
          <w:szCs w:val="24"/>
        </w:rPr>
        <w:t>XXIX/262</w:t>
      </w:r>
      <w:r w:rsidRPr="001D038C">
        <w:rPr>
          <w:rFonts w:ascii="Times New Roman" w:hAnsi="Times New Roman" w:cs="Times New Roman"/>
          <w:sz w:val="24"/>
          <w:szCs w:val="24"/>
        </w:rPr>
        <w:t>/2022</w:t>
      </w:r>
      <w:r>
        <w:rPr>
          <w:rFonts w:ascii="Times New Roman" w:hAnsi="Times New Roman" w:cs="Times New Roman"/>
          <w:sz w:val="21"/>
          <w:szCs w:val="21"/>
        </w:rPr>
        <w:t xml:space="preserve"> </w:t>
      </w:r>
      <w:r w:rsidRPr="004C4E26">
        <w:rPr>
          <w:rFonts w:ascii="Times New Roman" w:hAnsi="Times New Roman" w:cs="Times New Roman"/>
          <w:sz w:val="24"/>
          <w:szCs w:val="24"/>
        </w:rPr>
        <w:t xml:space="preserve">z dnia </w:t>
      </w:r>
      <w:r>
        <w:rPr>
          <w:rFonts w:ascii="Times New Roman" w:hAnsi="Times New Roman" w:cs="Times New Roman"/>
          <w:sz w:val="24"/>
          <w:szCs w:val="24"/>
        </w:rPr>
        <w:t>16 września 2022 r.</w:t>
      </w:r>
      <w:r w:rsidRPr="004C4E26">
        <w:rPr>
          <w:rFonts w:ascii="Times New Roman" w:hAnsi="Times New Roman" w:cs="Times New Roman"/>
          <w:sz w:val="24"/>
          <w:szCs w:val="24"/>
        </w:rPr>
        <w:t xml:space="preserve">  </w:t>
      </w:r>
      <w:r w:rsidRPr="004A7FB7">
        <w:rPr>
          <w:rFonts w:ascii="Times New Roman" w:hAnsi="Times New Roman" w:cs="Times New Roman"/>
          <w:sz w:val="24"/>
          <w:szCs w:val="24"/>
        </w:rPr>
        <w:t>w sprawie nadania imienia Żłobkowi Gminnemu w Lubaniu.</w:t>
      </w:r>
    </w:p>
    <w:p w:rsidR="000C2827" w:rsidRPr="004A7FB7"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 wyniku przeprowadzonego konkursu, Żłobek Gminny w Lubaniu, zyskał imię Żłobek Gminny „LOLEK” w Lubaniu.</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41. </w:t>
      </w:r>
      <w:r>
        <w:rPr>
          <w:rFonts w:ascii="Times New Roman" w:hAnsi="Times New Roman" w:cs="Times New Roman"/>
          <w:sz w:val="24"/>
          <w:szCs w:val="24"/>
        </w:rPr>
        <w:t>XXIX/263</w:t>
      </w:r>
      <w:r w:rsidRPr="001D038C">
        <w:rPr>
          <w:rFonts w:ascii="Times New Roman" w:hAnsi="Times New Roman" w:cs="Times New Roman"/>
          <w:sz w:val="24"/>
          <w:szCs w:val="24"/>
        </w:rPr>
        <w:t>/2022</w:t>
      </w:r>
      <w:r>
        <w:rPr>
          <w:rFonts w:ascii="Times New Roman" w:hAnsi="Times New Roman" w:cs="Times New Roman"/>
          <w:sz w:val="21"/>
          <w:szCs w:val="21"/>
        </w:rPr>
        <w:t xml:space="preserve"> </w:t>
      </w:r>
      <w:r w:rsidRPr="004C4E26">
        <w:rPr>
          <w:rFonts w:ascii="Times New Roman" w:hAnsi="Times New Roman" w:cs="Times New Roman"/>
          <w:sz w:val="24"/>
          <w:szCs w:val="24"/>
        </w:rPr>
        <w:t xml:space="preserve">z dnia </w:t>
      </w:r>
      <w:r>
        <w:rPr>
          <w:rFonts w:ascii="Times New Roman" w:hAnsi="Times New Roman" w:cs="Times New Roman"/>
          <w:sz w:val="24"/>
          <w:szCs w:val="24"/>
        </w:rPr>
        <w:t>16 września 2022 r.</w:t>
      </w:r>
      <w:r w:rsidRPr="00637F8B">
        <w:rPr>
          <w:rFonts w:ascii="Times New Roman" w:hAnsi="Times New Roman" w:cs="Times New Roman"/>
        </w:rPr>
        <w:t xml:space="preserve"> </w:t>
      </w:r>
      <w:r w:rsidRPr="00637F8B">
        <w:rPr>
          <w:rFonts w:ascii="Times New Roman" w:hAnsi="Times New Roman" w:cs="Times New Roman"/>
          <w:sz w:val="24"/>
          <w:szCs w:val="24"/>
        </w:rPr>
        <w:t>zmieniająca uchwałę w sprawie utworzenia Żłobka Gminnego w Lubaniu oraz nadania mu statutu.</w:t>
      </w:r>
    </w:p>
    <w:p w:rsidR="000C2827" w:rsidRPr="00637F8B"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Dokonane zmiany statutu żłobka uwzględniają nadane imię „LOLEK”.</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42. </w:t>
      </w:r>
      <w:r w:rsidRPr="00BB2209">
        <w:rPr>
          <w:rFonts w:ascii="Times New Roman" w:hAnsi="Times New Roman" w:cs="Times New Roman"/>
          <w:sz w:val="24"/>
          <w:szCs w:val="24"/>
        </w:rPr>
        <w:t>XXX/264/2022</w:t>
      </w:r>
      <w:r>
        <w:rPr>
          <w:rFonts w:ascii="Times New Roman" w:hAnsi="Times New Roman" w:cs="Times New Roman"/>
          <w:sz w:val="21"/>
          <w:szCs w:val="21"/>
        </w:rPr>
        <w:t xml:space="preserve"> </w:t>
      </w:r>
      <w:r>
        <w:rPr>
          <w:rFonts w:ascii="Times New Roman" w:hAnsi="Times New Roman" w:cs="Times New Roman"/>
          <w:sz w:val="24"/>
          <w:szCs w:val="24"/>
        </w:rPr>
        <w:t>z dnia 28 września 2022</w:t>
      </w:r>
      <w:r w:rsidRPr="004C4E26">
        <w:rPr>
          <w:rFonts w:ascii="Times New Roman" w:hAnsi="Times New Roman" w:cs="Times New Roman"/>
          <w:sz w:val="24"/>
          <w:szCs w:val="24"/>
        </w:rPr>
        <w:t xml:space="preserve"> r. zmieniająca uchwałę w sprawie uchwalenia b</w:t>
      </w:r>
      <w:r>
        <w:rPr>
          <w:rFonts w:ascii="Times New Roman" w:hAnsi="Times New Roman" w:cs="Times New Roman"/>
          <w:sz w:val="24"/>
          <w:szCs w:val="24"/>
        </w:rPr>
        <w:t>udżetu gminy Lubanie na rok 2022</w:t>
      </w:r>
      <w:r w:rsidRPr="004C4E26">
        <w:rPr>
          <w:rFonts w:ascii="Times New Roman" w:hAnsi="Times New Roman" w:cs="Times New Roman"/>
          <w:sz w:val="24"/>
          <w:szCs w:val="24"/>
        </w:rPr>
        <w:t>.</w:t>
      </w:r>
    </w:p>
    <w:p w:rsidR="000C2827" w:rsidRPr="004C4E26"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43. </w:t>
      </w:r>
      <w:r w:rsidRPr="001175ED">
        <w:rPr>
          <w:rFonts w:ascii="Times New Roman" w:hAnsi="Times New Roman" w:cs="Times New Roman"/>
          <w:sz w:val="24"/>
          <w:szCs w:val="24"/>
        </w:rPr>
        <w:t>XXXI/265/2022</w:t>
      </w:r>
      <w:r w:rsidRPr="004C4E26">
        <w:rPr>
          <w:rFonts w:ascii="Times New Roman" w:hAnsi="Times New Roman" w:cs="Times New Roman"/>
          <w:sz w:val="24"/>
          <w:szCs w:val="24"/>
        </w:rPr>
        <w:t xml:space="preserve"> z dnia </w:t>
      </w:r>
      <w:r>
        <w:rPr>
          <w:rFonts w:ascii="Times New Roman" w:hAnsi="Times New Roman" w:cs="Times New Roman"/>
          <w:sz w:val="24"/>
          <w:szCs w:val="24"/>
        </w:rPr>
        <w:t>26</w:t>
      </w:r>
      <w:r w:rsidRPr="004C4E26">
        <w:rPr>
          <w:rFonts w:ascii="Times New Roman" w:hAnsi="Times New Roman" w:cs="Times New Roman"/>
          <w:sz w:val="24"/>
          <w:szCs w:val="24"/>
        </w:rPr>
        <w:t xml:space="preserve"> </w:t>
      </w:r>
      <w:r>
        <w:rPr>
          <w:rFonts w:ascii="Times New Roman" w:hAnsi="Times New Roman" w:cs="Times New Roman"/>
          <w:sz w:val="24"/>
          <w:szCs w:val="24"/>
        </w:rPr>
        <w:t>października 2022</w:t>
      </w:r>
      <w:r w:rsidRPr="004C4E26">
        <w:rPr>
          <w:rFonts w:ascii="Times New Roman" w:hAnsi="Times New Roman" w:cs="Times New Roman"/>
          <w:sz w:val="24"/>
          <w:szCs w:val="24"/>
        </w:rPr>
        <w:t xml:space="preserve"> r.  zmieniająca uchwałę w sprawie uchwalenia Wieloletniej Prognozy Finan</w:t>
      </w:r>
      <w:r>
        <w:rPr>
          <w:rFonts w:ascii="Times New Roman" w:hAnsi="Times New Roman" w:cs="Times New Roman"/>
          <w:sz w:val="24"/>
          <w:szCs w:val="24"/>
        </w:rPr>
        <w:t>sowej Gminy Lubanie na lata 2022-2029</w:t>
      </w:r>
      <w:r w:rsidRPr="004C4E26">
        <w:rPr>
          <w:rFonts w:ascii="Times New Roman" w:hAnsi="Times New Roman" w:cs="Times New Roman"/>
          <w:sz w:val="24"/>
          <w:szCs w:val="24"/>
        </w:rPr>
        <w:t>.</w:t>
      </w:r>
    </w:p>
    <w:p w:rsidR="000C2827" w:rsidRDefault="000C2827" w:rsidP="000C2827">
      <w:pPr>
        <w:spacing w:after="0" w:line="360" w:lineRule="auto"/>
        <w:jc w:val="both"/>
        <w:rPr>
          <w:rFonts w:ascii="Times New Roman" w:hAnsi="Times New Roman" w:cs="Times New Roman"/>
          <w:sz w:val="24"/>
          <w:szCs w:val="24"/>
        </w:rPr>
      </w:pPr>
      <w:r w:rsidRPr="00FE0E2D">
        <w:rPr>
          <w:rFonts w:ascii="Times New Roman" w:hAnsi="Times New Roman" w:cs="Times New Roman"/>
          <w:sz w:val="24"/>
          <w:szCs w:val="24"/>
        </w:rPr>
        <w:t xml:space="preserve">44. </w:t>
      </w:r>
      <w:r>
        <w:rPr>
          <w:rFonts w:ascii="Times New Roman" w:hAnsi="Times New Roman" w:cs="Times New Roman"/>
          <w:sz w:val="24"/>
          <w:szCs w:val="24"/>
        </w:rPr>
        <w:t>XXXI/266</w:t>
      </w:r>
      <w:r w:rsidRPr="001175ED">
        <w:rPr>
          <w:rFonts w:ascii="Times New Roman" w:hAnsi="Times New Roman" w:cs="Times New Roman"/>
          <w:sz w:val="24"/>
          <w:szCs w:val="24"/>
        </w:rPr>
        <w:t>/2022</w:t>
      </w:r>
      <w:r w:rsidRPr="004C4E26">
        <w:rPr>
          <w:rFonts w:ascii="Times New Roman" w:hAnsi="Times New Roman" w:cs="Times New Roman"/>
          <w:sz w:val="24"/>
          <w:szCs w:val="24"/>
        </w:rPr>
        <w:t xml:space="preserve"> z dnia </w:t>
      </w:r>
      <w:r>
        <w:rPr>
          <w:rFonts w:ascii="Times New Roman" w:hAnsi="Times New Roman" w:cs="Times New Roman"/>
          <w:sz w:val="24"/>
          <w:szCs w:val="24"/>
        </w:rPr>
        <w:t>26</w:t>
      </w:r>
      <w:r w:rsidRPr="004C4E26">
        <w:rPr>
          <w:rFonts w:ascii="Times New Roman" w:hAnsi="Times New Roman" w:cs="Times New Roman"/>
          <w:sz w:val="24"/>
          <w:szCs w:val="24"/>
        </w:rPr>
        <w:t xml:space="preserve"> </w:t>
      </w:r>
      <w:r>
        <w:rPr>
          <w:rFonts w:ascii="Times New Roman" w:hAnsi="Times New Roman" w:cs="Times New Roman"/>
          <w:sz w:val="24"/>
          <w:szCs w:val="24"/>
        </w:rPr>
        <w:t>października 2022</w:t>
      </w:r>
      <w:r w:rsidRPr="004C4E26">
        <w:rPr>
          <w:rFonts w:ascii="Times New Roman" w:hAnsi="Times New Roman" w:cs="Times New Roman"/>
          <w:sz w:val="24"/>
          <w:szCs w:val="24"/>
        </w:rPr>
        <w:t xml:space="preserve"> r.  zmieniająca uchwałę w sprawie uchwalenia b</w:t>
      </w:r>
      <w:r>
        <w:rPr>
          <w:rFonts w:ascii="Times New Roman" w:hAnsi="Times New Roman" w:cs="Times New Roman"/>
          <w:sz w:val="24"/>
          <w:szCs w:val="24"/>
        </w:rPr>
        <w:t>udżetu gminy Lubanie na rok 2022</w:t>
      </w:r>
      <w:r w:rsidRPr="004C4E26">
        <w:rPr>
          <w:rFonts w:ascii="Times New Roman" w:hAnsi="Times New Roman" w:cs="Times New Roman"/>
          <w:sz w:val="24"/>
          <w:szCs w:val="24"/>
        </w:rPr>
        <w:t>.</w:t>
      </w:r>
    </w:p>
    <w:p w:rsidR="000C2827" w:rsidRDefault="000C2827" w:rsidP="000C2827">
      <w:pPr>
        <w:spacing w:after="0" w:line="360" w:lineRule="auto"/>
        <w:jc w:val="both"/>
        <w:rPr>
          <w:rFonts w:ascii="Times New Roman" w:hAnsi="Times New Roman" w:cs="Times New Roman"/>
          <w:sz w:val="24"/>
          <w:szCs w:val="24"/>
        </w:rPr>
      </w:pPr>
      <w:r w:rsidRPr="00FE0E2D">
        <w:rPr>
          <w:rFonts w:ascii="Times New Roman" w:hAnsi="Times New Roman" w:cs="Times New Roman"/>
          <w:sz w:val="24"/>
          <w:szCs w:val="24"/>
        </w:rPr>
        <w:t xml:space="preserve">45. </w:t>
      </w:r>
      <w:r>
        <w:rPr>
          <w:rFonts w:ascii="Times New Roman" w:hAnsi="Times New Roman" w:cs="Times New Roman"/>
          <w:sz w:val="24"/>
          <w:szCs w:val="24"/>
        </w:rPr>
        <w:t>XXXI/267</w:t>
      </w:r>
      <w:r w:rsidRPr="001175ED">
        <w:rPr>
          <w:rFonts w:ascii="Times New Roman" w:hAnsi="Times New Roman" w:cs="Times New Roman"/>
          <w:sz w:val="24"/>
          <w:szCs w:val="24"/>
        </w:rPr>
        <w:t>/2022</w:t>
      </w:r>
      <w:r w:rsidRPr="004C4E26">
        <w:rPr>
          <w:rFonts w:ascii="Times New Roman" w:hAnsi="Times New Roman" w:cs="Times New Roman"/>
          <w:sz w:val="24"/>
          <w:szCs w:val="24"/>
        </w:rPr>
        <w:t xml:space="preserve"> z dnia </w:t>
      </w:r>
      <w:r>
        <w:rPr>
          <w:rFonts w:ascii="Times New Roman" w:hAnsi="Times New Roman" w:cs="Times New Roman"/>
          <w:sz w:val="24"/>
          <w:szCs w:val="24"/>
        </w:rPr>
        <w:t>26</w:t>
      </w:r>
      <w:r w:rsidRPr="004C4E26">
        <w:rPr>
          <w:rFonts w:ascii="Times New Roman" w:hAnsi="Times New Roman" w:cs="Times New Roman"/>
          <w:sz w:val="24"/>
          <w:szCs w:val="24"/>
        </w:rPr>
        <w:t xml:space="preserve"> </w:t>
      </w:r>
      <w:r>
        <w:rPr>
          <w:rFonts w:ascii="Times New Roman" w:hAnsi="Times New Roman" w:cs="Times New Roman"/>
          <w:sz w:val="24"/>
          <w:szCs w:val="24"/>
        </w:rPr>
        <w:t>października 2022</w:t>
      </w:r>
      <w:r w:rsidRPr="004C4E26">
        <w:rPr>
          <w:rFonts w:ascii="Times New Roman" w:hAnsi="Times New Roman" w:cs="Times New Roman"/>
          <w:sz w:val="24"/>
          <w:szCs w:val="24"/>
        </w:rPr>
        <w:t xml:space="preserve"> r.  </w:t>
      </w:r>
      <w:r w:rsidRPr="001175ED">
        <w:rPr>
          <w:rFonts w:ascii="Times New Roman" w:hAnsi="Times New Roman" w:cs="Times New Roman"/>
          <w:sz w:val="24"/>
          <w:szCs w:val="24"/>
        </w:rPr>
        <w:t>zmieniająca uchwałę w sprawie zatwierdzenia statutu Zakładu Usług Komunalnych Gminy Lubanie</w:t>
      </w:r>
      <w:r>
        <w:rPr>
          <w:rFonts w:ascii="Times New Roman" w:hAnsi="Times New Roman" w:cs="Times New Roman"/>
          <w:sz w:val="24"/>
          <w:szCs w:val="24"/>
        </w:rPr>
        <w:t>.</w:t>
      </w:r>
      <w:r w:rsidRPr="001175ED">
        <w:rPr>
          <w:rFonts w:ascii="Times New Roman" w:hAnsi="Times New Roman" w:cs="Times New Roman"/>
          <w:sz w:val="24"/>
          <w:szCs w:val="24"/>
        </w:rPr>
        <w:t xml:space="preserve"> </w:t>
      </w:r>
    </w:p>
    <w:p w:rsidR="000C2827" w:rsidRPr="001175ED"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Statut ZUK został uzupełniony o nowe zadanie polegające na dystrybucji opału na rzecz mieszkańców gminy.</w:t>
      </w:r>
    </w:p>
    <w:p w:rsidR="000C2827" w:rsidRPr="004C4E26" w:rsidRDefault="000C2827" w:rsidP="000C2827">
      <w:pPr>
        <w:spacing w:after="0" w:line="360" w:lineRule="auto"/>
        <w:jc w:val="both"/>
        <w:rPr>
          <w:rFonts w:ascii="Times New Roman" w:hAnsi="Times New Roman" w:cs="Times New Roman"/>
          <w:sz w:val="24"/>
          <w:szCs w:val="24"/>
        </w:rPr>
      </w:pPr>
      <w:r w:rsidRPr="00FE0E2D">
        <w:rPr>
          <w:rFonts w:ascii="Times New Roman" w:hAnsi="Times New Roman" w:cs="Times New Roman"/>
          <w:sz w:val="24"/>
          <w:szCs w:val="24"/>
        </w:rPr>
        <w:lastRenderedPageBreak/>
        <w:t xml:space="preserve">46. </w:t>
      </w:r>
      <w:r w:rsidRPr="001175ED">
        <w:rPr>
          <w:rFonts w:ascii="Times New Roman" w:hAnsi="Times New Roman" w:cs="Times New Roman"/>
          <w:sz w:val="24"/>
          <w:szCs w:val="24"/>
        </w:rPr>
        <w:t>XXXII/268/2022</w:t>
      </w:r>
      <w:r w:rsidRPr="00FE0E2D">
        <w:rPr>
          <w:rFonts w:ascii="Times New Roman" w:hAnsi="Times New Roman" w:cs="Times New Roman"/>
          <w:sz w:val="24"/>
          <w:szCs w:val="24"/>
        </w:rPr>
        <w:t xml:space="preserve"> z dnia </w:t>
      </w:r>
      <w:r>
        <w:rPr>
          <w:rFonts w:ascii="Times New Roman" w:hAnsi="Times New Roman" w:cs="Times New Roman"/>
          <w:sz w:val="24"/>
          <w:szCs w:val="24"/>
        </w:rPr>
        <w:t>30 listopada 2022</w:t>
      </w:r>
      <w:r w:rsidRPr="00FE0E2D">
        <w:rPr>
          <w:rFonts w:ascii="Times New Roman" w:hAnsi="Times New Roman" w:cs="Times New Roman"/>
          <w:sz w:val="24"/>
          <w:szCs w:val="24"/>
        </w:rPr>
        <w:t xml:space="preserve"> r. </w:t>
      </w:r>
      <w:r w:rsidRPr="004C4E26">
        <w:rPr>
          <w:rFonts w:ascii="Times New Roman" w:hAnsi="Times New Roman" w:cs="Times New Roman"/>
          <w:sz w:val="24"/>
          <w:szCs w:val="24"/>
        </w:rPr>
        <w:t>zmieniająca uchwałę w sprawie uchwalenia Wieloletniej Prognozy Finan</w:t>
      </w:r>
      <w:r>
        <w:rPr>
          <w:rFonts w:ascii="Times New Roman" w:hAnsi="Times New Roman" w:cs="Times New Roman"/>
          <w:sz w:val="24"/>
          <w:szCs w:val="24"/>
        </w:rPr>
        <w:t>sowej Gminy Lubanie na lata 2022-2029</w:t>
      </w:r>
      <w:r w:rsidRPr="004C4E26">
        <w:rPr>
          <w:rFonts w:ascii="Times New Roman" w:hAnsi="Times New Roman" w:cs="Times New Roman"/>
          <w:sz w:val="24"/>
          <w:szCs w:val="24"/>
        </w:rPr>
        <w:t>.</w:t>
      </w:r>
    </w:p>
    <w:p w:rsidR="000C2827" w:rsidRDefault="000C2827" w:rsidP="000C2827">
      <w:pPr>
        <w:spacing w:after="0" w:line="360" w:lineRule="auto"/>
        <w:jc w:val="both"/>
        <w:rPr>
          <w:rFonts w:ascii="Times New Roman" w:hAnsi="Times New Roman" w:cs="Times New Roman"/>
          <w:sz w:val="24"/>
          <w:szCs w:val="24"/>
        </w:rPr>
      </w:pPr>
      <w:r w:rsidRPr="00FE0E2D">
        <w:rPr>
          <w:rFonts w:ascii="Times New Roman" w:hAnsi="Times New Roman" w:cs="Times New Roman"/>
          <w:sz w:val="24"/>
          <w:szCs w:val="24"/>
        </w:rPr>
        <w:t xml:space="preserve">47. </w:t>
      </w:r>
      <w:r>
        <w:rPr>
          <w:rFonts w:ascii="Times New Roman" w:hAnsi="Times New Roman" w:cs="Times New Roman"/>
          <w:sz w:val="24"/>
          <w:szCs w:val="24"/>
        </w:rPr>
        <w:t>XXXII/269</w:t>
      </w:r>
      <w:r w:rsidRPr="001175ED">
        <w:rPr>
          <w:rFonts w:ascii="Times New Roman" w:hAnsi="Times New Roman" w:cs="Times New Roman"/>
          <w:sz w:val="24"/>
          <w:szCs w:val="24"/>
        </w:rPr>
        <w:t>/2022</w:t>
      </w:r>
      <w:r w:rsidRPr="00FE0E2D">
        <w:rPr>
          <w:rFonts w:ascii="Times New Roman" w:hAnsi="Times New Roman" w:cs="Times New Roman"/>
          <w:sz w:val="24"/>
          <w:szCs w:val="24"/>
        </w:rPr>
        <w:t xml:space="preserve"> z dnia </w:t>
      </w:r>
      <w:r>
        <w:rPr>
          <w:rFonts w:ascii="Times New Roman" w:hAnsi="Times New Roman" w:cs="Times New Roman"/>
          <w:sz w:val="24"/>
          <w:szCs w:val="24"/>
        </w:rPr>
        <w:t>30 listopada 2022</w:t>
      </w:r>
      <w:r w:rsidRPr="00FE0E2D">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4C4E26">
        <w:rPr>
          <w:rFonts w:ascii="Times New Roman" w:hAnsi="Times New Roman" w:cs="Times New Roman"/>
          <w:sz w:val="24"/>
          <w:szCs w:val="24"/>
        </w:rPr>
        <w:t>zmieniająca uchwałę w sprawie uchwalenia b</w:t>
      </w:r>
      <w:r>
        <w:rPr>
          <w:rFonts w:ascii="Times New Roman" w:hAnsi="Times New Roman" w:cs="Times New Roman"/>
          <w:sz w:val="24"/>
          <w:szCs w:val="24"/>
        </w:rPr>
        <w:t>udżetu gminy Lubanie na rok 2022</w:t>
      </w:r>
      <w:r w:rsidRPr="004C4E26">
        <w:rPr>
          <w:rFonts w:ascii="Times New Roman" w:hAnsi="Times New Roman" w:cs="Times New Roman"/>
          <w:sz w:val="24"/>
          <w:szCs w:val="24"/>
        </w:rPr>
        <w:t>.</w:t>
      </w:r>
    </w:p>
    <w:p w:rsidR="000C2827" w:rsidRPr="001175ED" w:rsidRDefault="000C2827" w:rsidP="000C2827">
      <w:pPr>
        <w:spacing w:after="0" w:line="360" w:lineRule="auto"/>
        <w:jc w:val="both"/>
        <w:rPr>
          <w:rFonts w:ascii="Times New Roman" w:hAnsi="Times New Roman" w:cs="Times New Roman"/>
          <w:sz w:val="24"/>
          <w:szCs w:val="24"/>
        </w:rPr>
      </w:pPr>
      <w:r w:rsidRPr="001B4857">
        <w:rPr>
          <w:rFonts w:ascii="Times New Roman" w:hAnsi="Times New Roman" w:cs="Times New Roman"/>
          <w:sz w:val="24"/>
          <w:szCs w:val="24"/>
        </w:rPr>
        <w:t xml:space="preserve">48. </w:t>
      </w:r>
      <w:r>
        <w:rPr>
          <w:rFonts w:ascii="Times New Roman" w:hAnsi="Times New Roman" w:cs="Times New Roman"/>
          <w:sz w:val="24"/>
          <w:szCs w:val="24"/>
        </w:rPr>
        <w:t>XXXII/270</w:t>
      </w:r>
      <w:r w:rsidRPr="001175ED">
        <w:rPr>
          <w:rFonts w:ascii="Times New Roman" w:hAnsi="Times New Roman" w:cs="Times New Roman"/>
          <w:sz w:val="24"/>
          <w:szCs w:val="24"/>
        </w:rPr>
        <w:t>/2022</w:t>
      </w:r>
      <w:r w:rsidRPr="00FE0E2D">
        <w:rPr>
          <w:rFonts w:ascii="Times New Roman" w:hAnsi="Times New Roman" w:cs="Times New Roman"/>
          <w:sz w:val="24"/>
          <w:szCs w:val="24"/>
        </w:rPr>
        <w:t xml:space="preserve"> z dnia </w:t>
      </w:r>
      <w:r>
        <w:rPr>
          <w:rFonts w:ascii="Times New Roman" w:hAnsi="Times New Roman" w:cs="Times New Roman"/>
          <w:sz w:val="24"/>
          <w:szCs w:val="24"/>
        </w:rPr>
        <w:t>30 listopada 2022</w:t>
      </w:r>
      <w:r w:rsidRPr="00FE0E2D">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1175ED">
        <w:rPr>
          <w:rFonts w:ascii="Times New Roman" w:eastAsia="Calibri" w:hAnsi="Times New Roman" w:cs="Times New Roman"/>
          <w:sz w:val="24"/>
          <w:szCs w:val="24"/>
        </w:rPr>
        <w:t xml:space="preserve">w sprawie pokrycia części kosztów gospodarowania odpadami komunalnymi z dochodów własnych niepochodzących </w:t>
      </w:r>
      <w:r w:rsidRPr="001175ED">
        <w:rPr>
          <w:rFonts w:ascii="Times New Roman" w:hAnsi="Times New Roman" w:cs="Times New Roman"/>
          <w:sz w:val="24"/>
          <w:szCs w:val="24"/>
        </w:rPr>
        <w:br/>
      </w:r>
      <w:r w:rsidRPr="001175ED">
        <w:rPr>
          <w:rFonts w:ascii="Times New Roman" w:eastAsia="Calibri" w:hAnsi="Times New Roman" w:cs="Times New Roman"/>
          <w:sz w:val="24"/>
          <w:szCs w:val="24"/>
        </w:rPr>
        <w:t>z pobranej opłaty za gospodarowanie odpadami komunalnymi</w:t>
      </w:r>
      <w:r>
        <w:rPr>
          <w:rFonts w:ascii="Times New Roman" w:eastAsia="Calibri" w:hAnsi="Times New Roman" w:cs="Times New Roman"/>
          <w:sz w:val="24"/>
          <w:szCs w:val="24"/>
        </w:rPr>
        <w:t>.</w:t>
      </w:r>
    </w:p>
    <w:p w:rsidR="000C2827" w:rsidRPr="001B4857"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 konsekwencji podjęcia uchwały część kosztów gospodarowania odpadami komunalnymi będzie  pokrywana z dochodów własnych gminy.</w:t>
      </w:r>
    </w:p>
    <w:p w:rsidR="000C2827" w:rsidRDefault="000C2827" w:rsidP="000C2827">
      <w:pPr>
        <w:spacing w:after="0" w:line="360" w:lineRule="auto"/>
        <w:jc w:val="both"/>
        <w:rPr>
          <w:rFonts w:ascii="Times New Roman" w:eastAsia="Calibri" w:hAnsi="Times New Roman" w:cs="Times New Roman"/>
          <w:color w:val="000000"/>
          <w:sz w:val="24"/>
          <w:szCs w:val="24"/>
        </w:rPr>
      </w:pPr>
      <w:r w:rsidRPr="001B4857">
        <w:rPr>
          <w:rFonts w:ascii="Times New Roman" w:hAnsi="Times New Roman" w:cs="Times New Roman"/>
          <w:sz w:val="24"/>
          <w:szCs w:val="24"/>
        </w:rPr>
        <w:t xml:space="preserve">49. </w:t>
      </w:r>
      <w:r>
        <w:rPr>
          <w:rFonts w:ascii="Times New Roman" w:hAnsi="Times New Roman" w:cs="Times New Roman"/>
          <w:sz w:val="24"/>
          <w:szCs w:val="24"/>
        </w:rPr>
        <w:t>XXXII/271</w:t>
      </w:r>
      <w:r w:rsidRPr="001175ED">
        <w:rPr>
          <w:rFonts w:ascii="Times New Roman" w:hAnsi="Times New Roman" w:cs="Times New Roman"/>
          <w:sz w:val="24"/>
          <w:szCs w:val="24"/>
        </w:rPr>
        <w:t>/2022</w:t>
      </w:r>
      <w:r w:rsidRPr="00FE0E2D">
        <w:rPr>
          <w:rFonts w:ascii="Times New Roman" w:hAnsi="Times New Roman" w:cs="Times New Roman"/>
          <w:sz w:val="24"/>
          <w:szCs w:val="24"/>
        </w:rPr>
        <w:t xml:space="preserve"> z dnia </w:t>
      </w:r>
      <w:r>
        <w:rPr>
          <w:rFonts w:ascii="Times New Roman" w:hAnsi="Times New Roman" w:cs="Times New Roman"/>
          <w:sz w:val="24"/>
          <w:szCs w:val="24"/>
        </w:rPr>
        <w:t>30 listopada 2022</w:t>
      </w:r>
      <w:r w:rsidRPr="00FE0E2D">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1175ED">
        <w:rPr>
          <w:rFonts w:ascii="Times New Roman" w:eastAsia="Calibri" w:hAnsi="Times New Roman" w:cs="Times New Roman"/>
          <w:sz w:val="24"/>
          <w:szCs w:val="24"/>
        </w:rPr>
        <w:t>w sprawie określenia wysokości stawek oraz zwolnień w podatku od nieruchomości</w:t>
      </w:r>
      <w:r>
        <w:rPr>
          <w:rFonts w:ascii="Times New Roman" w:eastAsia="Calibri" w:hAnsi="Times New Roman" w:cs="Times New Roman"/>
          <w:sz w:val="24"/>
          <w:szCs w:val="24"/>
        </w:rPr>
        <w:t>.</w:t>
      </w:r>
      <w:r w:rsidRPr="001175ED">
        <w:rPr>
          <w:rFonts w:ascii="Times New Roman" w:eastAsia="Calibri" w:hAnsi="Times New Roman" w:cs="Times New Roman"/>
          <w:color w:val="000000"/>
          <w:sz w:val="24"/>
          <w:szCs w:val="24"/>
        </w:rPr>
        <w:t xml:space="preserve"> </w:t>
      </w:r>
    </w:p>
    <w:p w:rsidR="000C2827" w:rsidRPr="00F208EF" w:rsidRDefault="000C2827" w:rsidP="000C2827">
      <w:pPr>
        <w:spacing w:after="0" w:line="360" w:lineRule="auto"/>
        <w:jc w:val="both"/>
        <w:rPr>
          <w:rFonts w:ascii="Times New Roman" w:hAnsi="Times New Roman" w:cs="Times New Roman"/>
          <w:sz w:val="24"/>
          <w:szCs w:val="24"/>
        </w:rPr>
      </w:pPr>
      <w:r w:rsidRPr="00DD13CA">
        <w:rPr>
          <w:rFonts w:ascii="Times New Roman" w:hAnsi="Times New Roman" w:cs="Times New Roman"/>
          <w:sz w:val="24"/>
          <w:szCs w:val="24"/>
        </w:rPr>
        <w:t>Określono wysokość stawek oraz zwolnienia, które weszły</w:t>
      </w:r>
      <w:r>
        <w:rPr>
          <w:rFonts w:ascii="Times New Roman" w:hAnsi="Times New Roman" w:cs="Times New Roman"/>
          <w:sz w:val="24"/>
          <w:szCs w:val="24"/>
        </w:rPr>
        <w:t xml:space="preserve"> w życie z dniem 1 stycznia 2023</w:t>
      </w:r>
      <w:r w:rsidRPr="00DD13CA">
        <w:rPr>
          <w:rFonts w:ascii="Times New Roman" w:hAnsi="Times New Roman" w:cs="Times New Roman"/>
          <w:sz w:val="24"/>
          <w:szCs w:val="24"/>
        </w:rPr>
        <w:t xml:space="preserve"> r.</w:t>
      </w:r>
    </w:p>
    <w:p w:rsidR="000C2827" w:rsidRDefault="000C2827" w:rsidP="000C2827">
      <w:pPr>
        <w:spacing w:after="0" w:line="360" w:lineRule="auto"/>
        <w:jc w:val="both"/>
        <w:rPr>
          <w:rFonts w:ascii="Times New Roman" w:eastAsia="Calibri" w:hAnsi="Times New Roman" w:cs="Times New Roman"/>
          <w:sz w:val="24"/>
          <w:szCs w:val="24"/>
        </w:rPr>
      </w:pPr>
      <w:r w:rsidRPr="001B4857">
        <w:rPr>
          <w:rFonts w:ascii="Times New Roman" w:hAnsi="Times New Roman" w:cs="Times New Roman"/>
          <w:sz w:val="24"/>
          <w:szCs w:val="24"/>
        </w:rPr>
        <w:t xml:space="preserve">50. </w:t>
      </w:r>
      <w:r>
        <w:rPr>
          <w:rFonts w:ascii="Times New Roman" w:hAnsi="Times New Roman" w:cs="Times New Roman"/>
          <w:sz w:val="24"/>
          <w:szCs w:val="24"/>
        </w:rPr>
        <w:t>XXXII/272</w:t>
      </w:r>
      <w:r w:rsidRPr="001175ED">
        <w:rPr>
          <w:rFonts w:ascii="Times New Roman" w:hAnsi="Times New Roman" w:cs="Times New Roman"/>
          <w:sz w:val="24"/>
          <w:szCs w:val="24"/>
        </w:rPr>
        <w:t>/2022</w:t>
      </w:r>
      <w:r w:rsidRPr="00FE0E2D">
        <w:rPr>
          <w:rFonts w:ascii="Times New Roman" w:hAnsi="Times New Roman" w:cs="Times New Roman"/>
          <w:sz w:val="24"/>
          <w:szCs w:val="24"/>
        </w:rPr>
        <w:t xml:space="preserve"> z dnia </w:t>
      </w:r>
      <w:r>
        <w:rPr>
          <w:rFonts w:ascii="Times New Roman" w:hAnsi="Times New Roman" w:cs="Times New Roman"/>
          <w:sz w:val="24"/>
          <w:szCs w:val="24"/>
        </w:rPr>
        <w:t>30 listopada 2022</w:t>
      </w:r>
      <w:r w:rsidRPr="00FE0E2D">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1175ED">
        <w:rPr>
          <w:rFonts w:ascii="Times New Roman" w:eastAsia="Calibri" w:hAnsi="Times New Roman" w:cs="Times New Roman"/>
          <w:sz w:val="24"/>
          <w:szCs w:val="24"/>
        </w:rPr>
        <w:t xml:space="preserve">w sprawie określenia wysokości stawek oraz zwolnień w podatku od środków transportowych. </w:t>
      </w:r>
    </w:p>
    <w:p w:rsidR="000C2827" w:rsidRPr="001175ED" w:rsidRDefault="000C2827" w:rsidP="000C2827">
      <w:pPr>
        <w:spacing w:after="0" w:line="360" w:lineRule="auto"/>
        <w:jc w:val="both"/>
        <w:rPr>
          <w:rFonts w:ascii="Times New Roman" w:eastAsia="Calibri" w:hAnsi="Times New Roman" w:cs="Times New Roman"/>
          <w:sz w:val="24"/>
          <w:szCs w:val="24"/>
        </w:rPr>
      </w:pPr>
      <w:r w:rsidRPr="00DD13CA">
        <w:rPr>
          <w:rFonts w:ascii="Times New Roman" w:hAnsi="Times New Roman" w:cs="Times New Roman"/>
          <w:sz w:val="24"/>
          <w:szCs w:val="24"/>
        </w:rPr>
        <w:t>Określono wysokość stawek oraz zwolnienia, które weszły</w:t>
      </w:r>
      <w:r>
        <w:rPr>
          <w:rFonts w:ascii="Times New Roman" w:hAnsi="Times New Roman" w:cs="Times New Roman"/>
          <w:sz w:val="24"/>
          <w:szCs w:val="24"/>
        </w:rPr>
        <w:t xml:space="preserve"> w życie z dniem 1 stycznia 2023</w:t>
      </w:r>
      <w:r w:rsidRPr="00DD13CA">
        <w:rPr>
          <w:rFonts w:ascii="Times New Roman" w:hAnsi="Times New Roman" w:cs="Times New Roman"/>
          <w:sz w:val="24"/>
          <w:szCs w:val="24"/>
        </w:rPr>
        <w:t xml:space="preserve"> r.</w:t>
      </w:r>
    </w:p>
    <w:p w:rsidR="000C2827" w:rsidRDefault="000C2827" w:rsidP="000C2827">
      <w:pPr>
        <w:spacing w:after="0" w:line="360" w:lineRule="auto"/>
        <w:jc w:val="both"/>
        <w:rPr>
          <w:rFonts w:ascii="Times New Roman" w:eastAsia="Calibri" w:hAnsi="Times New Roman" w:cs="Times New Roman"/>
          <w:sz w:val="24"/>
          <w:szCs w:val="24"/>
        </w:rPr>
      </w:pPr>
      <w:r w:rsidRPr="001B4857">
        <w:rPr>
          <w:rFonts w:ascii="Times New Roman" w:hAnsi="Times New Roman" w:cs="Times New Roman"/>
          <w:sz w:val="24"/>
          <w:szCs w:val="24"/>
        </w:rPr>
        <w:t xml:space="preserve">51. </w:t>
      </w:r>
      <w:r>
        <w:rPr>
          <w:rFonts w:ascii="Times New Roman" w:hAnsi="Times New Roman" w:cs="Times New Roman"/>
          <w:sz w:val="24"/>
          <w:szCs w:val="24"/>
        </w:rPr>
        <w:t>XXXII/273</w:t>
      </w:r>
      <w:r w:rsidRPr="001175ED">
        <w:rPr>
          <w:rFonts w:ascii="Times New Roman" w:hAnsi="Times New Roman" w:cs="Times New Roman"/>
          <w:sz w:val="24"/>
          <w:szCs w:val="24"/>
        </w:rPr>
        <w:t>/2022</w:t>
      </w:r>
      <w:r w:rsidRPr="00FE0E2D">
        <w:rPr>
          <w:rFonts w:ascii="Times New Roman" w:hAnsi="Times New Roman" w:cs="Times New Roman"/>
          <w:sz w:val="24"/>
          <w:szCs w:val="24"/>
        </w:rPr>
        <w:t xml:space="preserve"> z dnia </w:t>
      </w:r>
      <w:r>
        <w:rPr>
          <w:rFonts w:ascii="Times New Roman" w:hAnsi="Times New Roman" w:cs="Times New Roman"/>
          <w:sz w:val="24"/>
          <w:szCs w:val="24"/>
        </w:rPr>
        <w:t>30 listopada 2022 r</w:t>
      </w:r>
      <w:r w:rsidRPr="001B4857">
        <w:rPr>
          <w:rFonts w:ascii="Times New Roman" w:hAnsi="Times New Roman" w:cs="Times New Roman"/>
          <w:sz w:val="24"/>
          <w:szCs w:val="24"/>
        </w:rPr>
        <w:t xml:space="preserve">. </w:t>
      </w:r>
      <w:r w:rsidRPr="001175ED">
        <w:rPr>
          <w:rFonts w:ascii="Times New Roman" w:eastAsia="Calibri" w:hAnsi="Times New Roman" w:cs="Times New Roman"/>
          <w:sz w:val="24"/>
          <w:szCs w:val="24"/>
        </w:rPr>
        <w:t>w sprawie obniżenia średniej ceny skupu żyta określonej przez Prezesa Głównego Urzędu Statystycznego dla celów obliczenia podatku rolnego</w:t>
      </w:r>
      <w:r>
        <w:rPr>
          <w:rFonts w:ascii="Times New Roman" w:eastAsia="Calibri" w:hAnsi="Times New Roman" w:cs="Times New Roman"/>
          <w:sz w:val="24"/>
          <w:szCs w:val="24"/>
        </w:rPr>
        <w:t>.</w:t>
      </w:r>
    </w:p>
    <w:p w:rsidR="000C2827" w:rsidRPr="001175ED" w:rsidRDefault="000C2827" w:rsidP="000C2827">
      <w:pPr>
        <w:spacing w:after="0" w:line="360" w:lineRule="auto"/>
        <w:jc w:val="both"/>
        <w:rPr>
          <w:rFonts w:ascii="Times New Roman" w:hAnsi="Times New Roman" w:cs="Times New Roman"/>
          <w:sz w:val="24"/>
          <w:szCs w:val="24"/>
        </w:rPr>
      </w:pPr>
      <w:r w:rsidRPr="00DD13CA">
        <w:rPr>
          <w:rFonts w:ascii="Times New Roman" w:hAnsi="Times New Roman" w:cs="Times New Roman"/>
          <w:sz w:val="24"/>
          <w:szCs w:val="24"/>
        </w:rPr>
        <w:t>Średnią cenę skupu żyta określonej przez Prezesa Głównego Urzędu Statystycznego dla celów obliczenia podatku</w:t>
      </w:r>
      <w:r>
        <w:rPr>
          <w:rFonts w:ascii="Times New Roman" w:hAnsi="Times New Roman" w:cs="Times New Roman"/>
          <w:sz w:val="24"/>
          <w:szCs w:val="24"/>
        </w:rPr>
        <w:t xml:space="preserve"> rolnego obniżono do wysokości 57,00</w:t>
      </w:r>
      <w:r w:rsidRPr="00DD13CA">
        <w:rPr>
          <w:rFonts w:ascii="Times New Roman" w:hAnsi="Times New Roman" w:cs="Times New Roman"/>
          <w:sz w:val="24"/>
          <w:szCs w:val="24"/>
        </w:rPr>
        <w:t xml:space="preserve"> zł za 1 dt.</w:t>
      </w:r>
    </w:p>
    <w:p w:rsidR="000C2827" w:rsidRDefault="000C2827" w:rsidP="000C2827">
      <w:pPr>
        <w:spacing w:after="0" w:line="360" w:lineRule="auto"/>
        <w:jc w:val="both"/>
        <w:rPr>
          <w:rFonts w:ascii="Times New Roman" w:hAnsi="Times New Roman" w:cs="Times New Roman"/>
          <w:color w:val="000000"/>
          <w:sz w:val="24"/>
          <w:szCs w:val="24"/>
        </w:rPr>
      </w:pPr>
      <w:r w:rsidRPr="001B4857">
        <w:rPr>
          <w:rFonts w:ascii="Times New Roman" w:hAnsi="Times New Roman" w:cs="Times New Roman"/>
          <w:sz w:val="24"/>
          <w:szCs w:val="24"/>
        </w:rPr>
        <w:t xml:space="preserve">52. </w:t>
      </w:r>
      <w:r>
        <w:rPr>
          <w:rFonts w:ascii="Times New Roman" w:hAnsi="Times New Roman" w:cs="Times New Roman"/>
          <w:sz w:val="24"/>
          <w:szCs w:val="24"/>
        </w:rPr>
        <w:t>XXXII/274</w:t>
      </w:r>
      <w:r w:rsidRPr="001175ED">
        <w:rPr>
          <w:rFonts w:ascii="Times New Roman" w:hAnsi="Times New Roman" w:cs="Times New Roman"/>
          <w:sz w:val="24"/>
          <w:szCs w:val="24"/>
        </w:rPr>
        <w:t>/2022</w:t>
      </w:r>
      <w:r w:rsidRPr="00FE0E2D">
        <w:rPr>
          <w:rFonts w:ascii="Times New Roman" w:hAnsi="Times New Roman" w:cs="Times New Roman"/>
          <w:sz w:val="24"/>
          <w:szCs w:val="24"/>
        </w:rPr>
        <w:t xml:space="preserve"> z dnia </w:t>
      </w:r>
      <w:r>
        <w:rPr>
          <w:rFonts w:ascii="Times New Roman" w:hAnsi="Times New Roman" w:cs="Times New Roman"/>
          <w:sz w:val="24"/>
          <w:szCs w:val="24"/>
        </w:rPr>
        <w:t>30 listopada 2022 r</w:t>
      </w:r>
      <w:r w:rsidRPr="001B4857">
        <w:rPr>
          <w:rFonts w:ascii="Times New Roman" w:hAnsi="Times New Roman" w:cs="Times New Roman"/>
          <w:sz w:val="24"/>
          <w:szCs w:val="24"/>
        </w:rPr>
        <w:t>.</w:t>
      </w:r>
      <w:r>
        <w:rPr>
          <w:rFonts w:ascii="Times New Roman" w:hAnsi="Times New Roman" w:cs="Times New Roman"/>
          <w:sz w:val="24"/>
          <w:szCs w:val="24"/>
        </w:rPr>
        <w:t xml:space="preserve"> </w:t>
      </w:r>
      <w:r w:rsidRPr="001B4857">
        <w:rPr>
          <w:rFonts w:ascii="Times New Roman" w:hAnsi="Times New Roman" w:cs="Times New Roman"/>
          <w:color w:val="000000"/>
          <w:sz w:val="24"/>
          <w:szCs w:val="24"/>
        </w:rPr>
        <w:t>w sprawie przyjęcia rocznego programu współpracy Gminy Lubanie z organizacjami pozarządowymi oraz podmiotami, o których mowa w art. 3 ust. 3 ustawy z dnia 24 kwietnia 2003 r. o działalności pożytku public</w:t>
      </w:r>
      <w:r>
        <w:rPr>
          <w:rFonts w:ascii="Times New Roman" w:hAnsi="Times New Roman" w:cs="Times New Roman"/>
          <w:color w:val="000000"/>
          <w:sz w:val="24"/>
          <w:szCs w:val="24"/>
        </w:rPr>
        <w:t>znego i o wolontariacie, na 2023</w:t>
      </w:r>
      <w:r w:rsidRPr="001B4857">
        <w:rPr>
          <w:rFonts w:ascii="Times New Roman" w:hAnsi="Times New Roman" w:cs="Times New Roman"/>
          <w:color w:val="000000"/>
          <w:sz w:val="24"/>
          <w:szCs w:val="24"/>
        </w:rPr>
        <w:t xml:space="preserve"> rok.</w:t>
      </w:r>
    </w:p>
    <w:p w:rsidR="000C2827" w:rsidRDefault="000C2827" w:rsidP="000C2827">
      <w:pPr>
        <w:spacing w:after="0" w:line="360" w:lineRule="auto"/>
        <w:jc w:val="both"/>
        <w:rPr>
          <w:rFonts w:ascii="Times New Roman" w:hAnsi="Times New Roman" w:cs="Times New Roman"/>
          <w:sz w:val="24"/>
          <w:szCs w:val="24"/>
        </w:rPr>
      </w:pPr>
      <w:r w:rsidRPr="008577FA">
        <w:rPr>
          <w:rFonts w:ascii="Times New Roman" w:hAnsi="Times New Roman" w:cs="Times New Roman"/>
          <w:sz w:val="24"/>
          <w:szCs w:val="24"/>
        </w:rPr>
        <w:t>Program realizowany jest zgodnie z przyjętymi zało</w:t>
      </w:r>
      <w:r>
        <w:rPr>
          <w:rFonts w:ascii="Times New Roman" w:hAnsi="Times New Roman" w:cs="Times New Roman"/>
          <w:sz w:val="24"/>
          <w:szCs w:val="24"/>
        </w:rPr>
        <w:t>żeniami w roku 2023</w:t>
      </w:r>
      <w:r w:rsidRPr="008577FA">
        <w:rPr>
          <w:rFonts w:ascii="Times New Roman" w:hAnsi="Times New Roman" w:cs="Times New Roman"/>
          <w:sz w:val="24"/>
          <w:szCs w:val="24"/>
        </w:rPr>
        <w:t>.</w:t>
      </w:r>
    </w:p>
    <w:p w:rsidR="000C2827" w:rsidRPr="007C0241" w:rsidRDefault="000C2827" w:rsidP="000C2827">
      <w:pPr>
        <w:spacing w:after="0" w:line="360" w:lineRule="auto"/>
        <w:jc w:val="both"/>
        <w:rPr>
          <w:rFonts w:ascii="Times New Roman" w:eastAsia="Calibri" w:hAnsi="Times New Roman" w:cs="Times New Roman"/>
          <w:sz w:val="24"/>
          <w:szCs w:val="24"/>
        </w:rPr>
      </w:pPr>
      <w:r w:rsidRPr="001B4857">
        <w:rPr>
          <w:rFonts w:ascii="Times New Roman" w:hAnsi="Times New Roman" w:cs="Times New Roman"/>
          <w:sz w:val="24"/>
          <w:szCs w:val="24"/>
        </w:rPr>
        <w:t xml:space="preserve">53. </w:t>
      </w:r>
      <w:r>
        <w:rPr>
          <w:rFonts w:ascii="Times New Roman" w:hAnsi="Times New Roman" w:cs="Times New Roman"/>
          <w:sz w:val="24"/>
          <w:szCs w:val="24"/>
        </w:rPr>
        <w:t>XXXII/275</w:t>
      </w:r>
      <w:r w:rsidRPr="001175ED">
        <w:rPr>
          <w:rFonts w:ascii="Times New Roman" w:hAnsi="Times New Roman" w:cs="Times New Roman"/>
          <w:sz w:val="24"/>
          <w:szCs w:val="24"/>
        </w:rPr>
        <w:t>/2022</w:t>
      </w:r>
      <w:r w:rsidRPr="00FE0E2D">
        <w:rPr>
          <w:rFonts w:ascii="Times New Roman" w:hAnsi="Times New Roman" w:cs="Times New Roman"/>
          <w:sz w:val="24"/>
          <w:szCs w:val="24"/>
        </w:rPr>
        <w:t xml:space="preserve"> z dnia </w:t>
      </w:r>
      <w:r>
        <w:rPr>
          <w:rFonts w:ascii="Times New Roman" w:hAnsi="Times New Roman" w:cs="Times New Roman"/>
          <w:sz w:val="24"/>
          <w:szCs w:val="24"/>
        </w:rPr>
        <w:t>30 listopada 2022 r</w:t>
      </w:r>
      <w:r w:rsidRPr="001B4857">
        <w:rPr>
          <w:rFonts w:ascii="Times New Roman" w:hAnsi="Times New Roman" w:cs="Times New Roman"/>
          <w:sz w:val="24"/>
          <w:szCs w:val="24"/>
        </w:rPr>
        <w:t>.</w:t>
      </w:r>
      <w:r>
        <w:rPr>
          <w:rFonts w:ascii="Times New Roman" w:hAnsi="Times New Roman" w:cs="Times New Roman"/>
          <w:sz w:val="24"/>
          <w:szCs w:val="24"/>
        </w:rPr>
        <w:t xml:space="preserve"> </w:t>
      </w:r>
      <w:r w:rsidRPr="007C0241">
        <w:rPr>
          <w:rFonts w:ascii="Times New Roman" w:eastAsia="Calibri" w:hAnsi="Times New Roman" w:cs="Times New Roman"/>
          <w:sz w:val="24"/>
          <w:szCs w:val="24"/>
        </w:rPr>
        <w:t>w sprawie zatwierdzenia planu pracy Komisji Rewizyjnej na 2023 rok.</w:t>
      </w:r>
    </w:p>
    <w:p w:rsidR="000C2827" w:rsidRPr="001B4857" w:rsidRDefault="000C2827" w:rsidP="000C2827">
      <w:pPr>
        <w:spacing w:after="0" w:line="360" w:lineRule="auto"/>
        <w:jc w:val="both"/>
        <w:rPr>
          <w:rFonts w:ascii="Times New Roman" w:hAnsi="Times New Roman" w:cs="Times New Roman"/>
          <w:sz w:val="24"/>
          <w:szCs w:val="24"/>
        </w:rPr>
      </w:pPr>
      <w:r w:rsidRPr="008577FA">
        <w:rPr>
          <w:rFonts w:ascii="Times New Roman" w:hAnsi="Times New Roman" w:cs="Times New Roman"/>
          <w:sz w:val="24"/>
          <w:szCs w:val="24"/>
        </w:rPr>
        <w:t>Plan jest w trakcie realizacji.</w:t>
      </w:r>
    </w:p>
    <w:p w:rsidR="000C2827" w:rsidRDefault="000C2827" w:rsidP="000C2827">
      <w:pPr>
        <w:spacing w:after="0" w:line="360" w:lineRule="auto"/>
        <w:jc w:val="both"/>
        <w:rPr>
          <w:rFonts w:ascii="Times New Roman" w:hAnsi="Times New Roman" w:cs="Times New Roman"/>
          <w:sz w:val="24"/>
          <w:szCs w:val="24"/>
        </w:rPr>
      </w:pPr>
      <w:r w:rsidRPr="001B4857">
        <w:rPr>
          <w:rFonts w:ascii="Times New Roman" w:hAnsi="Times New Roman" w:cs="Times New Roman"/>
          <w:sz w:val="24"/>
          <w:szCs w:val="24"/>
        </w:rPr>
        <w:t xml:space="preserve"> 54. </w:t>
      </w:r>
      <w:r>
        <w:rPr>
          <w:rFonts w:ascii="Times New Roman" w:hAnsi="Times New Roman" w:cs="Times New Roman"/>
          <w:sz w:val="24"/>
          <w:szCs w:val="24"/>
        </w:rPr>
        <w:t>XXXII/276</w:t>
      </w:r>
      <w:r w:rsidRPr="001175ED">
        <w:rPr>
          <w:rFonts w:ascii="Times New Roman" w:hAnsi="Times New Roman" w:cs="Times New Roman"/>
          <w:sz w:val="24"/>
          <w:szCs w:val="24"/>
        </w:rPr>
        <w:t>/2022</w:t>
      </w:r>
      <w:r w:rsidRPr="00FE0E2D">
        <w:rPr>
          <w:rFonts w:ascii="Times New Roman" w:hAnsi="Times New Roman" w:cs="Times New Roman"/>
          <w:sz w:val="24"/>
          <w:szCs w:val="24"/>
        </w:rPr>
        <w:t xml:space="preserve"> z dnia </w:t>
      </w:r>
      <w:r>
        <w:rPr>
          <w:rFonts w:ascii="Times New Roman" w:hAnsi="Times New Roman" w:cs="Times New Roman"/>
          <w:sz w:val="24"/>
          <w:szCs w:val="24"/>
        </w:rPr>
        <w:t>30 listopada 2022 r</w:t>
      </w:r>
      <w:r w:rsidRPr="001B4857">
        <w:rPr>
          <w:rFonts w:ascii="Times New Roman" w:hAnsi="Times New Roman" w:cs="Times New Roman"/>
          <w:sz w:val="24"/>
          <w:szCs w:val="24"/>
        </w:rPr>
        <w:t>.</w:t>
      </w:r>
      <w:r>
        <w:rPr>
          <w:rFonts w:ascii="Times New Roman" w:hAnsi="Times New Roman" w:cs="Times New Roman"/>
          <w:sz w:val="24"/>
          <w:szCs w:val="24"/>
        </w:rPr>
        <w:t xml:space="preserve"> </w:t>
      </w:r>
      <w:r w:rsidRPr="007C0241">
        <w:rPr>
          <w:rFonts w:ascii="Times New Roman" w:hAnsi="Times New Roman" w:cs="Times New Roman"/>
          <w:sz w:val="24"/>
          <w:szCs w:val="24"/>
        </w:rPr>
        <w:t>zmieniająca uchwałę w sprawie regulaminu wynagradzania nauczycieli</w:t>
      </w:r>
      <w:r>
        <w:rPr>
          <w:rFonts w:ascii="Times New Roman" w:hAnsi="Times New Roman" w:cs="Times New Roman"/>
          <w:sz w:val="24"/>
          <w:szCs w:val="24"/>
        </w:rPr>
        <w:t>.</w:t>
      </w:r>
    </w:p>
    <w:p w:rsidR="000C2827" w:rsidRPr="007C0241"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Zgodnie z zmianą regulaminu wypłacany jest dodatek funkcyjny opiekunowi stażu oraz mentorowi.</w:t>
      </w:r>
    </w:p>
    <w:p w:rsidR="000C2827" w:rsidRDefault="000C2827" w:rsidP="000C2827">
      <w:pPr>
        <w:spacing w:after="0" w:line="360" w:lineRule="auto"/>
        <w:jc w:val="both"/>
        <w:rPr>
          <w:rFonts w:ascii="Times New Roman" w:hAnsi="Times New Roman" w:cs="Times New Roman"/>
          <w:sz w:val="24"/>
          <w:szCs w:val="24"/>
        </w:rPr>
      </w:pPr>
      <w:r w:rsidRPr="001B4857">
        <w:rPr>
          <w:rFonts w:ascii="Times New Roman" w:hAnsi="Times New Roman" w:cs="Times New Roman"/>
          <w:sz w:val="24"/>
          <w:szCs w:val="24"/>
        </w:rPr>
        <w:t xml:space="preserve">55. </w:t>
      </w:r>
      <w:r>
        <w:rPr>
          <w:rFonts w:ascii="Times New Roman" w:hAnsi="Times New Roman" w:cs="Times New Roman"/>
          <w:sz w:val="24"/>
          <w:szCs w:val="24"/>
        </w:rPr>
        <w:t>XXXII/277</w:t>
      </w:r>
      <w:r w:rsidRPr="001175ED">
        <w:rPr>
          <w:rFonts w:ascii="Times New Roman" w:hAnsi="Times New Roman" w:cs="Times New Roman"/>
          <w:sz w:val="24"/>
          <w:szCs w:val="24"/>
        </w:rPr>
        <w:t>/2022</w:t>
      </w:r>
      <w:r w:rsidRPr="00FE0E2D">
        <w:rPr>
          <w:rFonts w:ascii="Times New Roman" w:hAnsi="Times New Roman" w:cs="Times New Roman"/>
          <w:sz w:val="24"/>
          <w:szCs w:val="24"/>
        </w:rPr>
        <w:t xml:space="preserve"> z dnia </w:t>
      </w:r>
      <w:r>
        <w:rPr>
          <w:rFonts w:ascii="Times New Roman" w:hAnsi="Times New Roman" w:cs="Times New Roman"/>
          <w:sz w:val="24"/>
          <w:szCs w:val="24"/>
        </w:rPr>
        <w:t>30 listopada 2022 r</w:t>
      </w:r>
      <w:r w:rsidRPr="001B4857">
        <w:rPr>
          <w:rFonts w:ascii="Times New Roman" w:hAnsi="Times New Roman" w:cs="Times New Roman"/>
          <w:sz w:val="24"/>
          <w:szCs w:val="24"/>
        </w:rPr>
        <w:t>.</w:t>
      </w:r>
      <w:r>
        <w:rPr>
          <w:rFonts w:ascii="Times New Roman" w:hAnsi="Times New Roman" w:cs="Times New Roman"/>
          <w:sz w:val="24"/>
          <w:szCs w:val="24"/>
        </w:rPr>
        <w:t xml:space="preserve"> </w:t>
      </w:r>
      <w:r w:rsidRPr="005A26CB">
        <w:rPr>
          <w:rFonts w:ascii="Times New Roman" w:hAnsi="Times New Roman" w:cs="Times New Roman"/>
        </w:rPr>
        <w:t xml:space="preserve">w </w:t>
      </w:r>
      <w:r w:rsidRPr="007C0241">
        <w:rPr>
          <w:rFonts w:ascii="Times New Roman" w:hAnsi="Times New Roman" w:cs="Times New Roman"/>
          <w:sz w:val="24"/>
          <w:szCs w:val="24"/>
        </w:rPr>
        <w:t xml:space="preserve">sprawie wysokości środków finansowych przeznaczonych na pomoc zdrowotną dla nauczycieli korzystających z opieki zdrowotnej              </w:t>
      </w:r>
      <w:r w:rsidRPr="007C0241">
        <w:rPr>
          <w:rFonts w:ascii="Times New Roman" w:hAnsi="Times New Roman" w:cs="Times New Roman"/>
          <w:sz w:val="24"/>
          <w:szCs w:val="24"/>
        </w:rPr>
        <w:lastRenderedPageBreak/>
        <w:t>i określenia rodzajów świadczeń w ramach tej pomocy oraz warunków i sposobów ich przyznawania</w:t>
      </w:r>
      <w:r>
        <w:rPr>
          <w:rFonts w:ascii="Times New Roman" w:hAnsi="Times New Roman" w:cs="Times New Roman"/>
          <w:sz w:val="24"/>
          <w:szCs w:val="24"/>
        </w:rPr>
        <w:t>.</w:t>
      </w:r>
    </w:p>
    <w:p w:rsidR="000C2827" w:rsidRPr="007C0241"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Pomoc zdrowotna udzielana jest zgodnie z podjętą uchwałą.</w:t>
      </w:r>
    </w:p>
    <w:p w:rsidR="000C2827" w:rsidRDefault="000C2827" w:rsidP="000C2827">
      <w:pPr>
        <w:spacing w:after="0" w:line="360" w:lineRule="auto"/>
        <w:jc w:val="both"/>
        <w:rPr>
          <w:rFonts w:ascii="Times New Roman" w:hAnsi="Times New Roman" w:cs="Times New Roman"/>
          <w:sz w:val="24"/>
          <w:szCs w:val="24"/>
        </w:rPr>
      </w:pPr>
      <w:r w:rsidRPr="001B4857">
        <w:rPr>
          <w:rFonts w:ascii="Times New Roman" w:hAnsi="Times New Roman" w:cs="Times New Roman"/>
          <w:sz w:val="24"/>
          <w:szCs w:val="24"/>
        </w:rPr>
        <w:t xml:space="preserve"> 56. </w:t>
      </w:r>
      <w:r>
        <w:rPr>
          <w:rFonts w:ascii="Times New Roman" w:hAnsi="Times New Roman" w:cs="Times New Roman"/>
          <w:sz w:val="24"/>
          <w:szCs w:val="24"/>
        </w:rPr>
        <w:t>XXXII/278</w:t>
      </w:r>
      <w:r w:rsidRPr="001175ED">
        <w:rPr>
          <w:rFonts w:ascii="Times New Roman" w:hAnsi="Times New Roman" w:cs="Times New Roman"/>
          <w:sz w:val="24"/>
          <w:szCs w:val="24"/>
        </w:rPr>
        <w:t>/2022</w:t>
      </w:r>
      <w:r w:rsidRPr="00FE0E2D">
        <w:rPr>
          <w:rFonts w:ascii="Times New Roman" w:hAnsi="Times New Roman" w:cs="Times New Roman"/>
          <w:sz w:val="24"/>
          <w:szCs w:val="24"/>
        </w:rPr>
        <w:t xml:space="preserve"> z dnia </w:t>
      </w:r>
      <w:r>
        <w:rPr>
          <w:rFonts w:ascii="Times New Roman" w:hAnsi="Times New Roman" w:cs="Times New Roman"/>
          <w:sz w:val="24"/>
          <w:szCs w:val="24"/>
        </w:rPr>
        <w:t>30 listopada 2022 r</w:t>
      </w:r>
      <w:r w:rsidRPr="001B4857">
        <w:rPr>
          <w:rFonts w:ascii="Times New Roman" w:hAnsi="Times New Roman" w:cs="Times New Roman"/>
          <w:sz w:val="24"/>
          <w:szCs w:val="24"/>
        </w:rPr>
        <w:t>.</w:t>
      </w:r>
      <w:r w:rsidRPr="00D04BD6">
        <w:rPr>
          <w:rFonts w:ascii="Times New Roman" w:hAnsi="Times New Roman" w:cs="Times New Roman"/>
        </w:rPr>
        <w:t xml:space="preserve"> </w:t>
      </w:r>
      <w:r w:rsidRPr="00D04BD6">
        <w:rPr>
          <w:rFonts w:ascii="Times New Roman" w:hAnsi="Times New Roman" w:cs="Times New Roman"/>
          <w:sz w:val="24"/>
          <w:szCs w:val="24"/>
        </w:rPr>
        <w:t>w sprawie określenia stawki za 1 km przebiegu pojazdu obowiązującej na terenie Gminy Lubanie</w:t>
      </w:r>
      <w:r>
        <w:rPr>
          <w:rFonts w:ascii="Times New Roman" w:hAnsi="Times New Roman" w:cs="Times New Roman"/>
          <w:sz w:val="24"/>
          <w:szCs w:val="24"/>
        </w:rPr>
        <w:t>.</w:t>
      </w:r>
      <w:r w:rsidRPr="00D04BD6">
        <w:rPr>
          <w:rFonts w:ascii="Times New Roman" w:hAnsi="Times New Roman" w:cs="Times New Roman"/>
          <w:sz w:val="24"/>
          <w:szCs w:val="24"/>
        </w:rPr>
        <w:t xml:space="preserve"> </w:t>
      </w:r>
    </w:p>
    <w:p w:rsidR="000C2827" w:rsidRPr="00D04BD6"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Zgodnie z podjętą uchwałą odbywa się zwrot kosztów jednorazowego przewozu dzieci, młodzieży i uczniów, ustalony zgodnie z ustawą Prawo oświatowe.</w:t>
      </w:r>
    </w:p>
    <w:p w:rsidR="000C2827" w:rsidRDefault="000C2827" w:rsidP="000C2827">
      <w:pPr>
        <w:spacing w:after="0" w:line="360" w:lineRule="auto"/>
        <w:jc w:val="both"/>
        <w:rPr>
          <w:rFonts w:ascii="Times New Roman" w:hAnsi="Times New Roman" w:cs="Times New Roman"/>
          <w:sz w:val="24"/>
          <w:szCs w:val="24"/>
        </w:rPr>
      </w:pPr>
      <w:r w:rsidRPr="001B4857">
        <w:rPr>
          <w:rFonts w:ascii="Times New Roman" w:hAnsi="Times New Roman" w:cs="Times New Roman"/>
          <w:sz w:val="24"/>
          <w:szCs w:val="24"/>
        </w:rPr>
        <w:t xml:space="preserve">57. </w:t>
      </w:r>
      <w:r>
        <w:rPr>
          <w:rFonts w:ascii="Times New Roman" w:hAnsi="Times New Roman" w:cs="Times New Roman"/>
          <w:sz w:val="24"/>
          <w:szCs w:val="24"/>
        </w:rPr>
        <w:t>XXXII/279</w:t>
      </w:r>
      <w:r w:rsidRPr="001175ED">
        <w:rPr>
          <w:rFonts w:ascii="Times New Roman" w:hAnsi="Times New Roman" w:cs="Times New Roman"/>
          <w:sz w:val="24"/>
          <w:szCs w:val="24"/>
        </w:rPr>
        <w:t>/2022</w:t>
      </w:r>
      <w:r w:rsidRPr="00FE0E2D">
        <w:rPr>
          <w:rFonts w:ascii="Times New Roman" w:hAnsi="Times New Roman" w:cs="Times New Roman"/>
          <w:sz w:val="24"/>
          <w:szCs w:val="24"/>
        </w:rPr>
        <w:t xml:space="preserve"> z dnia </w:t>
      </w:r>
      <w:r>
        <w:rPr>
          <w:rFonts w:ascii="Times New Roman" w:hAnsi="Times New Roman" w:cs="Times New Roman"/>
          <w:sz w:val="24"/>
          <w:szCs w:val="24"/>
        </w:rPr>
        <w:t>30 listopada 2022 r</w:t>
      </w:r>
      <w:r w:rsidRPr="001B4857">
        <w:rPr>
          <w:rFonts w:ascii="Times New Roman" w:hAnsi="Times New Roman" w:cs="Times New Roman"/>
          <w:sz w:val="24"/>
          <w:szCs w:val="24"/>
        </w:rPr>
        <w:t>.</w:t>
      </w:r>
      <w:r>
        <w:rPr>
          <w:rFonts w:ascii="Times New Roman" w:hAnsi="Times New Roman" w:cs="Times New Roman"/>
          <w:sz w:val="24"/>
          <w:szCs w:val="24"/>
        </w:rPr>
        <w:t xml:space="preserve"> </w:t>
      </w:r>
      <w:r w:rsidRPr="009A19FE">
        <w:rPr>
          <w:rFonts w:ascii="Times New Roman" w:hAnsi="Times New Roman" w:cs="Times New Roman"/>
          <w:sz w:val="24"/>
          <w:szCs w:val="24"/>
        </w:rPr>
        <w:t>w sprawie zamiaru likwidacji Szkoły Podstawowej im. Ziemi Kujawskiej  w Przywieczerzynie.</w:t>
      </w:r>
    </w:p>
    <w:p w:rsidR="000C2827" w:rsidRPr="009A19FE"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Uchwała intencyjna została przekazana  rodzicom uczniów, organowi wykonawczemu oraz kuratorowi oświaty, który wyraził pozytywną opinię o zamiarze likwidacji. Ostateczna decyzja o likwidacji </w:t>
      </w:r>
      <w:r w:rsidRPr="009A19FE">
        <w:rPr>
          <w:rFonts w:ascii="Times New Roman" w:hAnsi="Times New Roman" w:cs="Times New Roman"/>
          <w:sz w:val="24"/>
          <w:szCs w:val="24"/>
        </w:rPr>
        <w:t>Szkoły Podstawowej im. Ziemi Kujawskiej  w Przywieczerzynie</w:t>
      </w:r>
      <w:r>
        <w:rPr>
          <w:rFonts w:ascii="Times New Roman" w:hAnsi="Times New Roman" w:cs="Times New Roman"/>
          <w:sz w:val="24"/>
          <w:szCs w:val="24"/>
        </w:rPr>
        <w:t xml:space="preserve"> została podjęta na XXXV sesji rady gminy dnia marca 2023 r.</w:t>
      </w:r>
    </w:p>
    <w:p w:rsidR="000C2827" w:rsidRDefault="000C2827" w:rsidP="000C2827">
      <w:pPr>
        <w:spacing w:after="0" w:line="360" w:lineRule="auto"/>
        <w:jc w:val="both"/>
        <w:rPr>
          <w:rFonts w:ascii="Times New Roman" w:hAnsi="Times New Roman" w:cs="Times New Roman"/>
          <w:sz w:val="24"/>
          <w:szCs w:val="24"/>
        </w:rPr>
      </w:pPr>
      <w:r w:rsidRPr="001B4857">
        <w:rPr>
          <w:rFonts w:ascii="Times New Roman" w:hAnsi="Times New Roman" w:cs="Times New Roman"/>
          <w:sz w:val="24"/>
          <w:szCs w:val="24"/>
        </w:rPr>
        <w:t xml:space="preserve">58. </w:t>
      </w:r>
      <w:r>
        <w:rPr>
          <w:rFonts w:ascii="Times New Roman" w:hAnsi="Times New Roman" w:cs="Times New Roman"/>
          <w:sz w:val="24"/>
          <w:szCs w:val="24"/>
        </w:rPr>
        <w:t>XXXII/280</w:t>
      </w:r>
      <w:r w:rsidRPr="001175ED">
        <w:rPr>
          <w:rFonts w:ascii="Times New Roman" w:hAnsi="Times New Roman" w:cs="Times New Roman"/>
          <w:sz w:val="24"/>
          <w:szCs w:val="24"/>
        </w:rPr>
        <w:t>/2022</w:t>
      </w:r>
      <w:r w:rsidRPr="00FE0E2D">
        <w:rPr>
          <w:rFonts w:ascii="Times New Roman" w:hAnsi="Times New Roman" w:cs="Times New Roman"/>
          <w:sz w:val="24"/>
          <w:szCs w:val="24"/>
        </w:rPr>
        <w:t xml:space="preserve"> z dnia </w:t>
      </w:r>
      <w:r>
        <w:rPr>
          <w:rFonts w:ascii="Times New Roman" w:hAnsi="Times New Roman" w:cs="Times New Roman"/>
          <w:sz w:val="24"/>
          <w:szCs w:val="24"/>
        </w:rPr>
        <w:t>30 listopada 2022 r</w:t>
      </w:r>
      <w:r w:rsidRPr="001B4857">
        <w:rPr>
          <w:rFonts w:ascii="Times New Roman" w:hAnsi="Times New Roman" w:cs="Times New Roman"/>
          <w:sz w:val="24"/>
          <w:szCs w:val="24"/>
        </w:rPr>
        <w:t>.</w:t>
      </w:r>
      <w:r>
        <w:rPr>
          <w:rFonts w:ascii="Times New Roman" w:hAnsi="Times New Roman" w:cs="Times New Roman"/>
          <w:sz w:val="24"/>
          <w:szCs w:val="24"/>
        </w:rPr>
        <w:t xml:space="preserve"> </w:t>
      </w:r>
      <w:r w:rsidRPr="009A19FE">
        <w:rPr>
          <w:rFonts w:ascii="Times New Roman" w:hAnsi="Times New Roman" w:cs="Times New Roman"/>
          <w:sz w:val="24"/>
          <w:szCs w:val="24"/>
        </w:rPr>
        <w:t>w sprawie określenia górnych stawek opłat ponoszonych przez właścicieli nieruchomości za usługi w zakresie opróżniania zbiorników bezodpływowych i t</w:t>
      </w:r>
      <w:r>
        <w:rPr>
          <w:rFonts w:ascii="Times New Roman" w:hAnsi="Times New Roman" w:cs="Times New Roman"/>
          <w:sz w:val="24"/>
          <w:szCs w:val="24"/>
        </w:rPr>
        <w:t>ransportu nieczystości ciekłych.</w:t>
      </w:r>
    </w:p>
    <w:p w:rsidR="000C2827" w:rsidRPr="00F17F92"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Ustalono stawkę 48 zł brutto za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za usługę w zakresie opróżniania zbiorników bezodpływowych i transportu nieczystości ciekłych.</w:t>
      </w:r>
    </w:p>
    <w:p w:rsidR="000C2827" w:rsidRPr="004C4E26" w:rsidRDefault="000C2827" w:rsidP="000C2827">
      <w:pPr>
        <w:spacing w:after="0" w:line="360" w:lineRule="auto"/>
        <w:jc w:val="both"/>
        <w:rPr>
          <w:rFonts w:ascii="Times New Roman" w:hAnsi="Times New Roman" w:cs="Times New Roman"/>
          <w:sz w:val="24"/>
          <w:szCs w:val="24"/>
        </w:rPr>
      </w:pPr>
      <w:r w:rsidRPr="001B4857">
        <w:rPr>
          <w:rFonts w:ascii="Times New Roman" w:hAnsi="Times New Roman" w:cs="Times New Roman"/>
          <w:sz w:val="24"/>
          <w:szCs w:val="24"/>
        </w:rPr>
        <w:t xml:space="preserve">59. </w:t>
      </w:r>
      <w:r w:rsidRPr="00D2357F">
        <w:rPr>
          <w:rFonts w:ascii="Times New Roman" w:hAnsi="Times New Roman" w:cs="Times New Roman"/>
          <w:sz w:val="24"/>
          <w:szCs w:val="24"/>
        </w:rPr>
        <w:t>XXXIII/281/2022</w:t>
      </w:r>
      <w:r>
        <w:rPr>
          <w:rFonts w:ascii="Times New Roman" w:hAnsi="Times New Roman" w:cs="Times New Roman"/>
          <w:sz w:val="21"/>
          <w:szCs w:val="21"/>
        </w:rPr>
        <w:t xml:space="preserve"> </w:t>
      </w:r>
      <w:r>
        <w:rPr>
          <w:rFonts w:ascii="Times New Roman" w:hAnsi="Times New Roman" w:cs="Times New Roman"/>
          <w:sz w:val="24"/>
          <w:szCs w:val="24"/>
        </w:rPr>
        <w:t>z dnia 22 grudnia  2022</w:t>
      </w:r>
      <w:r w:rsidRPr="001B4857">
        <w:rPr>
          <w:rFonts w:ascii="Times New Roman" w:hAnsi="Times New Roman" w:cs="Times New Roman"/>
          <w:sz w:val="24"/>
          <w:szCs w:val="24"/>
        </w:rPr>
        <w:t xml:space="preserve"> r. </w:t>
      </w:r>
      <w:r w:rsidRPr="004C4E26">
        <w:rPr>
          <w:rFonts w:ascii="Times New Roman" w:hAnsi="Times New Roman" w:cs="Times New Roman"/>
          <w:sz w:val="24"/>
          <w:szCs w:val="24"/>
        </w:rPr>
        <w:t>zmieniająca uchwałę w sprawie uchwalenia Wieloletniej Prognozy Finan</w:t>
      </w:r>
      <w:r>
        <w:rPr>
          <w:rFonts w:ascii="Times New Roman" w:hAnsi="Times New Roman" w:cs="Times New Roman"/>
          <w:sz w:val="24"/>
          <w:szCs w:val="24"/>
        </w:rPr>
        <w:t>sowej Gminy Lubanie na lata 2022-2029</w:t>
      </w:r>
      <w:r w:rsidRPr="004C4E26">
        <w:rPr>
          <w:rFonts w:ascii="Times New Roman" w:hAnsi="Times New Roman" w:cs="Times New Roman"/>
          <w:sz w:val="24"/>
          <w:szCs w:val="24"/>
        </w:rPr>
        <w:t>.</w:t>
      </w:r>
    </w:p>
    <w:p w:rsidR="000C2827" w:rsidRDefault="000C2827" w:rsidP="000C2827">
      <w:pPr>
        <w:spacing w:after="0" w:line="360" w:lineRule="auto"/>
        <w:jc w:val="both"/>
        <w:rPr>
          <w:rFonts w:ascii="Times New Roman" w:hAnsi="Times New Roman" w:cs="Times New Roman"/>
          <w:sz w:val="24"/>
          <w:szCs w:val="24"/>
        </w:rPr>
      </w:pPr>
      <w:r w:rsidRPr="001B4857">
        <w:rPr>
          <w:rFonts w:ascii="Times New Roman" w:hAnsi="Times New Roman" w:cs="Times New Roman"/>
          <w:sz w:val="24"/>
          <w:szCs w:val="24"/>
        </w:rPr>
        <w:t xml:space="preserve">60. </w:t>
      </w:r>
      <w:r>
        <w:rPr>
          <w:rFonts w:ascii="Times New Roman" w:hAnsi="Times New Roman" w:cs="Times New Roman"/>
          <w:sz w:val="24"/>
          <w:szCs w:val="24"/>
        </w:rPr>
        <w:t>XXXIII/282</w:t>
      </w:r>
      <w:r w:rsidRPr="00D2357F">
        <w:rPr>
          <w:rFonts w:ascii="Times New Roman" w:hAnsi="Times New Roman" w:cs="Times New Roman"/>
          <w:sz w:val="24"/>
          <w:szCs w:val="24"/>
        </w:rPr>
        <w:t>/2022</w:t>
      </w:r>
      <w:r>
        <w:rPr>
          <w:rFonts w:ascii="Times New Roman" w:hAnsi="Times New Roman" w:cs="Times New Roman"/>
          <w:sz w:val="21"/>
          <w:szCs w:val="21"/>
        </w:rPr>
        <w:t xml:space="preserve"> </w:t>
      </w:r>
      <w:r>
        <w:rPr>
          <w:rFonts w:ascii="Times New Roman" w:hAnsi="Times New Roman" w:cs="Times New Roman"/>
          <w:sz w:val="24"/>
          <w:szCs w:val="24"/>
        </w:rPr>
        <w:t>z dnia 22 grudnia  2022</w:t>
      </w:r>
      <w:r w:rsidRPr="001B485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4C4E26">
        <w:rPr>
          <w:rFonts w:ascii="Times New Roman" w:hAnsi="Times New Roman" w:cs="Times New Roman"/>
          <w:sz w:val="24"/>
          <w:szCs w:val="24"/>
        </w:rPr>
        <w:t>zmieniająca uchwałę w sprawie uchwalenia b</w:t>
      </w:r>
      <w:r>
        <w:rPr>
          <w:rFonts w:ascii="Times New Roman" w:hAnsi="Times New Roman" w:cs="Times New Roman"/>
          <w:sz w:val="24"/>
          <w:szCs w:val="24"/>
        </w:rPr>
        <w:t>udżetu gminy Lubanie na rok 2022</w:t>
      </w:r>
      <w:r w:rsidRPr="004C4E26">
        <w:rPr>
          <w:rFonts w:ascii="Times New Roman" w:hAnsi="Times New Roman" w:cs="Times New Roman"/>
          <w:sz w:val="24"/>
          <w:szCs w:val="24"/>
        </w:rPr>
        <w:t>.</w:t>
      </w:r>
    </w:p>
    <w:p w:rsidR="000C2827" w:rsidRDefault="000C2827" w:rsidP="000C2827">
      <w:pPr>
        <w:spacing w:after="0" w:line="360" w:lineRule="auto"/>
        <w:jc w:val="both"/>
        <w:rPr>
          <w:rFonts w:ascii="Times New Roman" w:hAnsi="Times New Roman" w:cs="Times New Roman"/>
          <w:sz w:val="24"/>
          <w:szCs w:val="24"/>
        </w:rPr>
      </w:pPr>
      <w:r w:rsidRPr="001B4857">
        <w:rPr>
          <w:rFonts w:ascii="Times New Roman" w:hAnsi="Times New Roman" w:cs="Times New Roman"/>
          <w:sz w:val="24"/>
          <w:szCs w:val="24"/>
        </w:rPr>
        <w:t xml:space="preserve">61. </w:t>
      </w:r>
      <w:r>
        <w:rPr>
          <w:rFonts w:ascii="Times New Roman" w:hAnsi="Times New Roman" w:cs="Times New Roman"/>
          <w:sz w:val="24"/>
          <w:szCs w:val="24"/>
        </w:rPr>
        <w:t>XXXIII/283</w:t>
      </w:r>
      <w:r w:rsidRPr="00D2357F">
        <w:rPr>
          <w:rFonts w:ascii="Times New Roman" w:hAnsi="Times New Roman" w:cs="Times New Roman"/>
          <w:sz w:val="24"/>
          <w:szCs w:val="24"/>
        </w:rPr>
        <w:t>/2022</w:t>
      </w:r>
      <w:r>
        <w:rPr>
          <w:rFonts w:ascii="Times New Roman" w:hAnsi="Times New Roman" w:cs="Times New Roman"/>
          <w:sz w:val="21"/>
          <w:szCs w:val="21"/>
        </w:rPr>
        <w:t xml:space="preserve"> </w:t>
      </w:r>
      <w:r>
        <w:rPr>
          <w:rFonts w:ascii="Times New Roman" w:hAnsi="Times New Roman" w:cs="Times New Roman"/>
          <w:sz w:val="24"/>
          <w:szCs w:val="24"/>
        </w:rPr>
        <w:t>z dnia 22 grudnia  2022</w:t>
      </w:r>
      <w:r w:rsidRPr="001B485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D2357F">
        <w:rPr>
          <w:rFonts w:ascii="Times New Roman" w:eastAsia="Calibri" w:hAnsi="Times New Roman" w:cs="Times New Roman"/>
          <w:sz w:val="24"/>
          <w:szCs w:val="24"/>
        </w:rPr>
        <w:t>w sprawie ustalenia jednostkowych stawek dotacji przedmiotowych na 2023 rok dla zakładu budżetowego</w:t>
      </w:r>
      <w:r>
        <w:rPr>
          <w:rFonts w:ascii="Times New Roman" w:eastAsia="Calibri" w:hAnsi="Times New Roman" w:cs="Times New Roman"/>
          <w:sz w:val="24"/>
          <w:szCs w:val="24"/>
        </w:rPr>
        <w:t>.</w:t>
      </w:r>
      <w:r w:rsidRPr="00D2357F">
        <w:rPr>
          <w:rFonts w:ascii="Times New Roman" w:hAnsi="Times New Roman" w:cs="Times New Roman"/>
          <w:sz w:val="24"/>
          <w:szCs w:val="24"/>
        </w:rPr>
        <w:t xml:space="preserve"> </w:t>
      </w:r>
    </w:p>
    <w:p w:rsidR="000C2827" w:rsidRPr="00D2357F" w:rsidRDefault="000C2827" w:rsidP="000C2827">
      <w:pPr>
        <w:spacing w:after="0" w:line="360" w:lineRule="auto"/>
        <w:jc w:val="both"/>
        <w:rPr>
          <w:rFonts w:ascii="Times New Roman" w:hAnsi="Times New Roman" w:cs="Times New Roman"/>
          <w:sz w:val="24"/>
          <w:szCs w:val="24"/>
        </w:rPr>
      </w:pPr>
      <w:r w:rsidRPr="00DD13CA">
        <w:rPr>
          <w:rFonts w:ascii="Times New Roman" w:hAnsi="Times New Roman" w:cs="Times New Roman"/>
          <w:sz w:val="24"/>
          <w:szCs w:val="24"/>
        </w:rPr>
        <w:t xml:space="preserve">Ustalona stawka dotacji do produkcji i dostarczenia wody wynosi </w:t>
      </w:r>
      <w:r>
        <w:rPr>
          <w:rFonts w:ascii="Times New Roman" w:hAnsi="Times New Roman" w:cs="Times New Roman"/>
          <w:sz w:val="24"/>
          <w:szCs w:val="24"/>
        </w:rPr>
        <w:t>0,71</w:t>
      </w:r>
      <w:r w:rsidRPr="00DD13CA">
        <w:rPr>
          <w:rFonts w:ascii="Times New Roman" w:hAnsi="Times New Roman" w:cs="Times New Roman"/>
          <w:sz w:val="24"/>
          <w:szCs w:val="24"/>
        </w:rPr>
        <w:t xml:space="preserve"> zł, z kolei do odbioru</w:t>
      </w:r>
      <w:r>
        <w:rPr>
          <w:rFonts w:ascii="Times New Roman" w:hAnsi="Times New Roman" w:cs="Times New Roman"/>
          <w:sz w:val="24"/>
          <w:szCs w:val="24"/>
        </w:rPr>
        <w:t xml:space="preserve"> </w:t>
      </w:r>
      <w:r w:rsidRPr="00DD13CA">
        <w:rPr>
          <w:rFonts w:ascii="Times New Roman" w:hAnsi="Times New Roman" w:cs="Times New Roman"/>
          <w:sz w:val="24"/>
          <w:szCs w:val="24"/>
        </w:rPr>
        <w:t xml:space="preserve"> i oczyszczenia ścieków </w:t>
      </w:r>
      <w:r>
        <w:rPr>
          <w:rFonts w:ascii="Times New Roman" w:hAnsi="Times New Roman" w:cs="Times New Roman"/>
          <w:sz w:val="24"/>
          <w:szCs w:val="24"/>
        </w:rPr>
        <w:t>5,95</w:t>
      </w:r>
      <w:r w:rsidRPr="00DD13CA">
        <w:rPr>
          <w:rFonts w:ascii="Times New Roman" w:hAnsi="Times New Roman" w:cs="Times New Roman"/>
          <w:sz w:val="24"/>
          <w:szCs w:val="24"/>
        </w:rPr>
        <w:t xml:space="preserve"> zł. Dotacja udzielana jest do metra sześciennego.</w:t>
      </w:r>
    </w:p>
    <w:p w:rsidR="000C2827" w:rsidRDefault="000C2827" w:rsidP="000C2827">
      <w:pPr>
        <w:spacing w:after="0" w:line="360" w:lineRule="auto"/>
        <w:jc w:val="both"/>
        <w:rPr>
          <w:rFonts w:ascii="Times New Roman" w:eastAsia="Calibri" w:hAnsi="Times New Roman" w:cs="Times New Roman"/>
          <w:sz w:val="24"/>
          <w:szCs w:val="24"/>
        </w:rPr>
      </w:pPr>
      <w:r w:rsidRPr="001B4857">
        <w:rPr>
          <w:rFonts w:ascii="Times New Roman" w:hAnsi="Times New Roman" w:cs="Times New Roman"/>
          <w:sz w:val="24"/>
          <w:szCs w:val="24"/>
        </w:rPr>
        <w:t xml:space="preserve">62. </w:t>
      </w:r>
      <w:r>
        <w:rPr>
          <w:rFonts w:ascii="Times New Roman" w:hAnsi="Times New Roman" w:cs="Times New Roman"/>
          <w:sz w:val="24"/>
          <w:szCs w:val="24"/>
        </w:rPr>
        <w:t>XXXIII/284</w:t>
      </w:r>
      <w:r w:rsidRPr="00D2357F">
        <w:rPr>
          <w:rFonts w:ascii="Times New Roman" w:hAnsi="Times New Roman" w:cs="Times New Roman"/>
          <w:sz w:val="24"/>
          <w:szCs w:val="24"/>
        </w:rPr>
        <w:t>/2022</w:t>
      </w:r>
      <w:r>
        <w:rPr>
          <w:rFonts w:ascii="Times New Roman" w:hAnsi="Times New Roman" w:cs="Times New Roman"/>
          <w:sz w:val="21"/>
          <w:szCs w:val="21"/>
        </w:rPr>
        <w:t xml:space="preserve"> </w:t>
      </w:r>
      <w:r>
        <w:rPr>
          <w:rFonts w:ascii="Times New Roman" w:hAnsi="Times New Roman" w:cs="Times New Roman"/>
          <w:sz w:val="24"/>
          <w:szCs w:val="24"/>
        </w:rPr>
        <w:t>z dnia 22 grudnia  2022</w:t>
      </w:r>
      <w:r w:rsidRPr="001B485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D2357F">
        <w:rPr>
          <w:rFonts w:ascii="Times New Roman" w:eastAsia="Calibri" w:hAnsi="Times New Roman" w:cs="Times New Roman"/>
          <w:sz w:val="24"/>
          <w:szCs w:val="24"/>
        </w:rPr>
        <w:t>w sprawie uchwalenia „Gminnego Programu Profilaktyki i Rozwiązywania Problemów Alkoholowych oraz Przeciwdziałania Narkomanii” na 2023 rok</w:t>
      </w:r>
      <w:r>
        <w:rPr>
          <w:rFonts w:ascii="Times New Roman" w:eastAsia="Calibri" w:hAnsi="Times New Roman" w:cs="Times New Roman"/>
          <w:sz w:val="24"/>
          <w:szCs w:val="24"/>
        </w:rPr>
        <w:t>.</w:t>
      </w:r>
    </w:p>
    <w:p w:rsidR="000C2827" w:rsidRPr="004C4E26"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Dochody z zezwoleń na sprzedaż </w:t>
      </w:r>
      <w:r>
        <w:rPr>
          <w:rFonts w:ascii="Times New Roman" w:hAnsi="Times New Roman" w:cs="Times New Roman"/>
          <w:sz w:val="24"/>
          <w:szCs w:val="24"/>
        </w:rPr>
        <w:t>napojów alkoholowych w roku 2023</w:t>
      </w:r>
      <w:r w:rsidRPr="004C4E26">
        <w:rPr>
          <w:rFonts w:ascii="Times New Roman" w:hAnsi="Times New Roman" w:cs="Times New Roman"/>
          <w:sz w:val="24"/>
          <w:szCs w:val="24"/>
        </w:rPr>
        <w:t xml:space="preserve"> </w:t>
      </w:r>
      <w:r>
        <w:rPr>
          <w:rFonts w:ascii="Times New Roman" w:hAnsi="Times New Roman" w:cs="Times New Roman"/>
          <w:sz w:val="24"/>
          <w:szCs w:val="24"/>
        </w:rPr>
        <w:t xml:space="preserve">zaplanowano </w:t>
      </w:r>
      <w:r>
        <w:rPr>
          <w:rFonts w:ascii="Times New Roman" w:hAnsi="Times New Roman" w:cs="Times New Roman"/>
          <w:sz w:val="24"/>
          <w:szCs w:val="24"/>
        </w:rPr>
        <w:br/>
        <w:t>w wysokości  86.000 zł. W roku 2023</w:t>
      </w:r>
      <w:r w:rsidRPr="004C4E26">
        <w:rPr>
          <w:rFonts w:ascii="Times New Roman" w:hAnsi="Times New Roman" w:cs="Times New Roman"/>
          <w:sz w:val="24"/>
          <w:szCs w:val="24"/>
        </w:rPr>
        <w:t>:</w:t>
      </w:r>
    </w:p>
    <w:p w:rsidR="000C2827"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w rozdziale 8</w:t>
      </w:r>
      <w:r>
        <w:rPr>
          <w:rFonts w:ascii="Times New Roman" w:hAnsi="Times New Roman" w:cs="Times New Roman"/>
          <w:sz w:val="24"/>
          <w:szCs w:val="24"/>
        </w:rPr>
        <w:t>5</w:t>
      </w:r>
      <w:r w:rsidRPr="004C4E26">
        <w:rPr>
          <w:rFonts w:ascii="Times New Roman" w:hAnsi="Times New Roman" w:cs="Times New Roman"/>
          <w:sz w:val="24"/>
          <w:szCs w:val="24"/>
        </w:rPr>
        <w:t xml:space="preserve">153 – zwalczanie narkomanii zaplanowano wydatki w kwocie </w:t>
      </w:r>
      <w:r>
        <w:rPr>
          <w:rFonts w:ascii="Times New Roman" w:hAnsi="Times New Roman" w:cs="Times New Roman"/>
          <w:sz w:val="24"/>
          <w:szCs w:val="24"/>
        </w:rPr>
        <w:t>2.000</w:t>
      </w:r>
      <w:r w:rsidRPr="004C4E26">
        <w:rPr>
          <w:rFonts w:ascii="Times New Roman" w:hAnsi="Times New Roman" w:cs="Times New Roman"/>
          <w:sz w:val="24"/>
          <w:szCs w:val="24"/>
        </w:rPr>
        <w:t xml:space="preserve"> zł.</w:t>
      </w:r>
    </w:p>
    <w:p w:rsidR="000C2827" w:rsidRPr="00D2357F" w:rsidRDefault="000C2827" w:rsidP="000C2827">
      <w:pPr>
        <w:spacing w:after="0" w:line="360" w:lineRule="auto"/>
        <w:jc w:val="both"/>
        <w:rPr>
          <w:rFonts w:ascii="Times New Roman" w:hAnsi="Times New Roman" w:cs="Times New Roman"/>
          <w:sz w:val="24"/>
          <w:szCs w:val="24"/>
        </w:rPr>
      </w:pPr>
      <w:r w:rsidRPr="004C4E26">
        <w:rPr>
          <w:rFonts w:ascii="Times New Roman" w:hAnsi="Times New Roman" w:cs="Times New Roman"/>
          <w:sz w:val="24"/>
          <w:szCs w:val="24"/>
        </w:rPr>
        <w:t xml:space="preserve"> - w rozdziale 85184 – przeciwdziałanie alkoholizmowi zaplanowano wydatki w kwocie </w:t>
      </w:r>
      <w:r>
        <w:rPr>
          <w:rFonts w:ascii="Times New Roman" w:hAnsi="Times New Roman" w:cs="Times New Roman"/>
          <w:sz w:val="24"/>
          <w:szCs w:val="24"/>
        </w:rPr>
        <w:t xml:space="preserve">84.000 </w:t>
      </w:r>
      <w:r w:rsidRPr="004C4E26">
        <w:rPr>
          <w:rFonts w:ascii="Times New Roman" w:hAnsi="Times New Roman" w:cs="Times New Roman"/>
          <w:sz w:val="24"/>
          <w:szCs w:val="24"/>
        </w:rPr>
        <w:t xml:space="preserve">zł. </w:t>
      </w:r>
    </w:p>
    <w:p w:rsidR="000C2827" w:rsidRDefault="000C2827" w:rsidP="000C2827">
      <w:pPr>
        <w:spacing w:after="0" w:line="360" w:lineRule="auto"/>
        <w:jc w:val="both"/>
        <w:rPr>
          <w:rFonts w:ascii="Times New Roman" w:hAnsi="Times New Roman" w:cs="Times New Roman"/>
          <w:sz w:val="24"/>
          <w:szCs w:val="24"/>
        </w:rPr>
      </w:pPr>
      <w:r w:rsidRPr="001B4857">
        <w:rPr>
          <w:rFonts w:ascii="Times New Roman" w:hAnsi="Times New Roman" w:cs="Times New Roman"/>
          <w:sz w:val="24"/>
          <w:szCs w:val="24"/>
        </w:rPr>
        <w:lastRenderedPageBreak/>
        <w:t xml:space="preserve">63. </w:t>
      </w:r>
      <w:r>
        <w:rPr>
          <w:rFonts w:ascii="Times New Roman" w:hAnsi="Times New Roman" w:cs="Times New Roman"/>
          <w:sz w:val="24"/>
          <w:szCs w:val="24"/>
        </w:rPr>
        <w:t>XXXIII/285</w:t>
      </w:r>
      <w:r w:rsidRPr="00D2357F">
        <w:rPr>
          <w:rFonts w:ascii="Times New Roman" w:hAnsi="Times New Roman" w:cs="Times New Roman"/>
          <w:sz w:val="24"/>
          <w:szCs w:val="24"/>
        </w:rPr>
        <w:t>/2022</w:t>
      </w:r>
      <w:r>
        <w:rPr>
          <w:rFonts w:ascii="Times New Roman" w:hAnsi="Times New Roman" w:cs="Times New Roman"/>
          <w:sz w:val="21"/>
          <w:szCs w:val="21"/>
        </w:rPr>
        <w:t xml:space="preserve"> </w:t>
      </w:r>
      <w:r>
        <w:rPr>
          <w:rFonts w:ascii="Times New Roman" w:hAnsi="Times New Roman" w:cs="Times New Roman"/>
          <w:sz w:val="24"/>
          <w:szCs w:val="24"/>
        </w:rPr>
        <w:t>z dnia 22 grudnia  2022</w:t>
      </w:r>
      <w:r w:rsidRPr="001B485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1B4857">
        <w:rPr>
          <w:rFonts w:ascii="Times New Roman" w:hAnsi="Times New Roman" w:cs="Times New Roman"/>
          <w:sz w:val="24"/>
          <w:szCs w:val="24"/>
        </w:rPr>
        <w:t>w sprawie uchwalenia Wieloletniej Prognozy Finan</w:t>
      </w:r>
      <w:r>
        <w:rPr>
          <w:rFonts w:ascii="Times New Roman" w:hAnsi="Times New Roman" w:cs="Times New Roman"/>
          <w:sz w:val="24"/>
          <w:szCs w:val="24"/>
        </w:rPr>
        <w:t>sowej Gminy Lubanie na lata 2023</w:t>
      </w:r>
      <w:r w:rsidRPr="001B4857">
        <w:rPr>
          <w:rFonts w:ascii="Times New Roman" w:hAnsi="Times New Roman" w:cs="Times New Roman"/>
          <w:sz w:val="24"/>
          <w:szCs w:val="24"/>
        </w:rPr>
        <w:t>-2029.</w:t>
      </w:r>
    </w:p>
    <w:p w:rsidR="000C2827" w:rsidRPr="00DD13CA" w:rsidRDefault="000C2827" w:rsidP="000C2827">
      <w:pPr>
        <w:spacing w:after="0" w:line="360" w:lineRule="auto"/>
        <w:jc w:val="both"/>
        <w:rPr>
          <w:rFonts w:ascii="Times New Roman" w:hAnsi="Times New Roman" w:cs="Times New Roman"/>
          <w:sz w:val="24"/>
          <w:szCs w:val="24"/>
        </w:rPr>
      </w:pPr>
      <w:r w:rsidRPr="00DD13CA">
        <w:rPr>
          <w:rFonts w:ascii="Times New Roman" w:hAnsi="Times New Roman" w:cs="Times New Roman"/>
          <w:sz w:val="24"/>
          <w:szCs w:val="24"/>
        </w:rPr>
        <w:t>Uchwalono Wieloletnią Prognozę Fina</w:t>
      </w:r>
      <w:r>
        <w:rPr>
          <w:rFonts w:ascii="Times New Roman" w:hAnsi="Times New Roman" w:cs="Times New Roman"/>
          <w:sz w:val="24"/>
          <w:szCs w:val="24"/>
        </w:rPr>
        <w:t>nsową Gminy Lubanie na lata 2023 – 2029</w:t>
      </w:r>
      <w:r w:rsidRPr="00DD13CA">
        <w:rPr>
          <w:rFonts w:ascii="Times New Roman" w:hAnsi="Times New Roman" w:cs="Times New Roman"/>
          <w:sz w:val="24"/>
          <w:szCs w:val="24"/>
        </w:rPr>
        <w:t xml:space="preserve"> zgodnie </w:t>
      </w:r>
      <w:r>
        <w:rPr>
          <w:rFonts w:ascii="Times New Roman" w:hAnsi="Times New Roman" w:cs="Times New Roman"/>
          <w:sz w:val="24"/>
          <w:szCs w:val="24"/>
        </w:rPr>
        <w:t xml:space="preserve">              </w:t>
      </w:r>
      <w:r w:rsidRPr="00DD13CA">
        <w:rPr>
          <w:rFonts w:ascii="Times New Roman" w:hAnsi="Times New Roman" w:cs="Times New Roman"/>
          <w:sz w:val="24"/>
          <w:szCs w:val="24"/>
        </w:rPr>
        <w:t>z załącznikiem nr 1 do uchwały.</w:t>
      </w:r>
    </w:p>
    <w:p w:rsidR="000C2827" w:rsidRDefault="000C2827" w:rsidP="000C2827">
      <w:pPr>
        <w:spacing w:after="0" w:line="360" w:lineRule="auto"/>
        <w:jc w:val="both"/>
        <w:rPr>
          <w:rFonts w:ascii="Times New Roman" w:hAnsi="Times New Roman" w:cs="Times New Roman"/>
          <w:sz w:val="24"/>
          <w:szCs w:val="24"/>
        </w:rPr>
      </w:pPr>
      <w:r w:rsidRPr="00DD13CA">
        <w:rPr>
          <w:rFonts w:ascii="Times New Roman" w:hAnsi="Times New Roman" w:cs="Times New Roman"/>
          <w:sz w:val="24"/>
          <w:szCs w:val="24"/>
        </w:rPr>
        <w:t>Określono wykaz przedsięw</w:t>
      </w:r>
      <w:r>
        <w:rPr>
          <w:rFonts w:ascii="Times New Roman" w:hAnsi="Times New Roman" w:cs="Times New Roman"/>
          <w:sz w:val="24"/>
          <w:szCs w:val="24"/>
        </w:rPr>
        <w:t>zięć realizowanych w latach 2023 – 2026</w:t>
      </w:r>
      <w:r w:rsidRPr="00DD13CA">
        <w:rPr>
          <w:rFonts w:ascii="Times New Roman" w:hAnsi="Times New Roman" w:cs="Times New Roman"/>
          <w:sz w:val="24"/>
          <w:szCs w:val="24"/>
        </w:rPr>
        <w:t xml:space="preserve"> zgodnie z załącznikiem nr 2 do uchwały.</w:t>
      </w:r>
    </w:p>
    <w:p w:rsidR="000C2827" w:rsidRPr="00537657" w:rsidRDefault="000C2827" w:rsidP="000C2827">
      <w:pPr>
        <w:spacing w:after="0" w:line="360" w:lineRule="auto"/>
        <w:jc w:val="both"/>
        <w:rPr>
          <w:rFonts w:ascii="Times New Roman" w:eastAsia="Calibri" w:hAnsi="Times New Roman" w:cs="Times New Roman"/>
          <w:sz w:val="24"/>
          <w:szCs w:val="24"/>
        </w:rPr>
      </w:pPr>
      <w:r w:rsidRPr="001B4857">
        <w:rPr>
          <w:rFonts w:ascii="Times New Roman" w:hAnsi="Times New Roman" w:cs="Times New Roman"/>
          <w:sz w:val="24"/>
          <w:szCs w:val="24"/>
        </w:rPr>
        <w:t>64.</w:t>
      </w:r>
      <w:r>
        <w:rPr>
          <w:rFonts w:ascii="Times New Roman" w:hAnsi="Times New Roman" w:cs="Times New Roman"/>
          <w:sz w:val="24"/>
          <w:szCs w:val="24"/>
        </w:rPr>
        <w:t> </w:t>
      </w:r>
      <w:r w:rsidRPr="00537657">
        <w:rPr>
          <w:rFonts w:ascii="Times New Roman" w:hAnsi="Times New Roman" w:cs="Times New Roman"/>
          <w:sz w:val="24"/>
          <w:szCs w:val="24"/>
        </w:rPr>
        <w:t>XXXIII/286/2022 z dnia 22 grudnia 2022 r.</w:t>
      </w:r>
      <w:r>
        <w:rPr>
          <w:rFonts w:ascii="Times New Roman" w:hAnsi="Times New Roman" w:cs="Times New Roman"/>
          <w:sz w:val="24"/>
          <w:szCs w:val="24"/>
        </w:rPr>
        <w:t> </w:t>
      </w:r>
      <w:r w:rsidRPr="00537657">
        <w:rPr>
          <w:rFonts w:ascii="Times New Roman" w:eastAsia="Calibri" w:hAnsi="Times New Roman" w:cs="Times New Roman"/>
          <w:sz w:val="24"/>
          <w:szCs w:val="24"/>
        </w:rPr>
        <w:t>w sprawie uchwalenia budżetu gminy</w:t>
      </w:r>
      <w:r>
        <w:rPr>
          <w:rFonts w:ascii="Times New Roman" w:eastAsia="Calibri" w:hAnsi="Times New Roman" w:cs="Times New Roman"/>
          <w:sz w:val="24"/>
          <w:szCs w:val="24"/>
        </w:rPr>
        <w:br/>
      </w:r>
      <w:r w:rsidRPr="00537657">
        <w:rPr>
          <w:rFonts w:ascii="Times New Roman" w:eastAsia="Calibri" w:hAnsi="Times New Roman" w:cs="Times New Roman"/>
          <w:sz w:val="24"/>
          <w:szCs w:val="24"/>
        </w:rPr>
        <w:t> Lubanie na rok 2023.</w:t>
      </w:r>
    </w:p>
    <w:p w:rsidR="000C2827" w:rsidRPr="00DD13CA" w:rsidRDefault="000C2827" w:rsidP="000C2827">
      <w:pPr>
        <w:spacing w:after="0" w:line="360" w:lineRule="auto"/>
        <w:jc w:val="both"/>
        <w:rPr>
          <w:rFonts w:ascii="Times New Roman" w:hAnsi="Times New Roman" w:cs="Times New Roman"/>
          <w:sz w:val="24"/>
          <w:szCs w:val="24"/>
        </w:rPr>
      </w:pPr>
      <w:r w:rsidRPr="00DD13CA">
        <w:rPr>
          <w:rFonts w:ascii="Times New Roman" w:hAnsi="Times New Roman" w:cs="Times New Roman"/>
          <w:sz w:val="24"/>
          <w:szCs w:val="24"/>
        </w:rPr>
        <w:t xml:space="preserve">Uchwalono dochody budżetu w wysokości </w:t>
      </w:r>
      <w:r>
        <w:rPr>
          <w:rFonts w:ascii="Times New Roman" w:hAnsi="Times New Roman" w:cs="Times New Roman"/>
          <w:sz w:val="24"/>
          <w:szCs w:val="24"/>
        </w:rPr>
        <w:t>33.768.438,52</w:t>
      </w:r>
      <w:r w:rsidRPr="00DD13CA">
        <w:rPr>
          <w:rFonts w:ascii="Times New Roman" w:hAnsi="Times New Roman" w:cs="Times New Roman"/>
          <w:sz w:val="24"/>
          <w:szCs w:val="24"/>
        </w:rPr>
        <w:t xml:space="preserve"> zł oraz wydatki budżetu </w:t>
      </w:r>
      <w:r>
        <w:rPr>
          <w:rFonts w:ascii="Times New Roman" w:hAnsi="Times New Roman" w:cs="Times New Roman"/>
          <w:sz w:val="24"/>
          <w:szCs w:val="24"/>
        </w:rPr>
        <w:t xml:space="preserve">                         </w:t>
      </w:r>
      <w:r w:rsidRPr="00DD13CA">
        <w:rPr>
          <w:rFonts w:ascii="Times New Roman" w:hAnsi="Times New Roman" w:cs="Times New Roman"/>
          <w:sz w:val="24"/>
          <w:szCs w:val="24"/>
        </w:rPr>
        <w:t>w wysokości</w:t>
      </w:r>
      <w:r>
        <w:rPr>
          <w:rFonts w:ascii="Times New Roman" w:hAnsi="Times New Roman" w:cs="Times New Roman"/>
          <w:sz w:val="24"/>
          <w:szCs w:val="24"/>
        </w:rPr>
        <w:t xml:space="preserve"> 36.341.577,09</w:t>
      </w:r>
      <w:r w:rsidRPr="00DD13CA">
        <w:rPr>
          <w:rFonts w:ascii="Times New Roman" w:hAnsi="Times New Roman" w:cs="Times New Roman"/>
          <w:sz w:val="24"/>
          <w:szCs w:val="24"/>
        </w:rPr>
        <w:t xml:space="preserve"> zł. </w:t>
      </w:r>
    </w:p>
    <w:p w:rsidR="000C2827" w:rsidRPr="00D2357F" w:rsidRDefault="000C2827" w:rsidP="000C2827">
      <w:pPr>
        <w:spacing w:after="0" w:line="360" w:lineRule="auto"/>
        <w:jc w:val="both"/>
        <w:rPr>
          <w:rFonts w:ascii="Times New Roman" w:hAnsi="Times New Roman" w:cs="Times New Roman"/>
          <w:sz w:val="24"/>
          <w:szCs w:val="24"/>
        </w:rPr>
      </w:pPr>
      <w:r w:rsidRPr="00DD13CA">
        <w:rPr>
          <w:rFonts w:ascii="Times New Roman" w:hAnsi="Times New Roman" w:cs="Times New Roman"/>
          <w:sz w:val="24"/>
          <w:szCs w:val="24"/>
        </w:rPr>
        <w:t xml:space="preserve">Uchwała zawiera szczegółowe omówienie planów w poszczególnych działach. </w:t>
      </w:r>
      <w:r>
        <w:rPr>
          <w:rFonts w:ascii="Times New Roman" w:hAnsi="Times New Roman" w:cs="Times New Roman"/>
          <w:sz w:val="24"/>
          <w:szCs w:val="24"/>
        </w:rPr>
        <w:t>Budżet 2023</w:t>
      </w:r>
      <w:r w:rsidRPr="00DD13CA">
        <w:rPr>
          <w:rFonts w:ascii="Times New Roman" w:hAnsi="Times New Roman" w:cs="Times New Roman"/>
          <w:sz w:val="24"/>
          <w:szCs w:val="24"/>
        </w:rPr>
        <w:t xml:space="preserve"> jest w trakcie realizacji.</w:t>
      </w:r>
    </w:p>
    <w:p w:rsidR="000C2827" w:rsidRDefault="000C2827" w:rsidP="000C2827">
      <w:pPr>
        <w:spacing w:after="0" w:line="360" w:lineRule="auto"/>
        <w:jc w:val="both"/>
        <w:rPr>
          <w:rFonts w:ascii="Times New Roman" w:eastAsia="Calibri" w:hAnsi="Times New Roman" w:cs="Times New Roman"/>
          <w:sz w:val="24"/>
          <w:szCs w:val="24"/>
        </w:rPr>
      </w:pPr>
      <w:r w:rsidRPr="001B4857">
        <w:rPr>
          <w:rFonts w:ascii="Times New Roman" w:hAnsi="Times New Roman" w:cs="Times New Roman"/>
          <w:sz w:val="24"/>
          <w:szCs w:val="24"/>
        </w:rPr>
        <w:t xml:space="preserve">65. </w:t>
      </w:r>
      <w:r>
        <w:rPr>
          <w:rFonts w:ascii="Times New Roman" w:hAnsi="Times New Roman" w:cs="Times New Roman"/>
          <w:sz w:val="24"/>
          <w:szCs w:val="24"/>
        </w:rPr>
        <w:t>XXXIII/287</w:t>
      </w:r>
      <w:r w:rsidRPr="00D2357F">
        <w:rPr>
          <w:rFonts w:ascii="Times New Roman" w:hAnsi="Times New Roman" w:cs="Times New Roman"/>
          <w:sz w:val="24"/>
          <w:szCs w:val="24"/>
        </w:rPr>
        <w:t>/2022</w:t>
      </w:r>
      <w:r>
        <w:rPr>
          <w:rFonts w:ascii="Times New Roman" w:hAnsi="Times New Roman" w:cs="Times New Roman"/>
          <w:sz w:val="21"/>
          <w:szCs w:val="21"/>
        </w:rPr>
        <w:t xml:space="preserve"> </w:t>
      </w:r>
      <w:r>
        <w:rPr>
          <w:rFonts w:ascii="Times New Roman" w:hAnsi="Times New Roman" w:cs="Times New Roman"/>
          <w:sz w:val="24"/>
          <w:szCs w:val="24"/>
        </w:rPr>
        <w:t>z dnia 22 grudnia  2022</w:t>
      </w:r>
      <w:r w:rsidRPr="001B485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D2357F">
        <w:rPr>
          <w:rFonts w:ascii="Times New Roman" w:eastAsia="Calibri" w:hAnsi="Times New Roman" w:cs="Times New Roman"/>
          <w:sz w:val="24"/>
          <w:szCs w:val="24"/>
        </w:rPr>
        <w:t>w sprawie rozpatrzenia skargi na Wójta Gminy Lubanie</w:t>
      </w:r>
      <w:r>
        <w:rPr>
          <w:rFonts w:ascii="Times New Roman" w:eastAsia="Calibri" w:hAnsi="Times New Roman" w:cs="Times New Roman"/>
          <w:sz w:val="24"/>
          <w:szCs w:val="24"/>
        </w:rPr>
        <w:t>.</w:t>
      </w:r>
    </w:p>
    <w:p w:rsidR="000C2827" w:rsidRPr="00D2357F" w:rsidRDefault="000C2827" w:rsidP="000C2827">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Skarga w przedmiocie nie wykonania przez Wójta Gminy Lubanie czynności nakazanych prawem, polegających na zapewnieniu dostępu do danych przestrzennych dotyczących miejscowych planów zagospodarowania przestrzennego, po zapoznaniu się z opinią Komisji Skarg, Wniosków i Petycji, została uznana za bezzasadną.</w:t>
      </w:r>
    </w:p>
    <w:p w:rsidR="000C2827" w:rsidRDefault="000C2827" w:rsidP="000C2827">
      <w:pPr>
        <w:spacing w:after="0" w:line="360" w:lineRule="auto"/>
        <w:jc w:val="both"/>
        <w:rPr>
          <w:rFonts w:ascii="Times New Roman" w:eastAsia="Calibri" w:hAnsi="Times New Roman" w:cs="Times New Roman"/>
          <w:sz w:val="24"/>
          <w:szCs w:val="24"/>
        </w:rPr>
      </w:pPr>
      <w:r w:rsidRPr="001B4857">
        <w:rPr>
          <w:rFonts w:ascii="Times New Roman" w:hAnsi="Times New Roman" w:cs="Times New Roman"/>
          <w:sz w:val="24"/>
          <w:szCs w:val="24"/>
        </w:rPr>
        <w:t xml:space="preserve">66. </w:t>
      </w:r>
      <w:r>
        <w:rPr>
          <w:rFonts w:ascii="Times New Roman" w:hAnsi="Times New Roman" w:cs="Times New Roman"/>
          <w:sz w:val="24"/>
          <w:szCs w:val="24"/>
        </w:rPr>
        <w:t>XXXIII/288</w:t>
      </w:r>
      <w:r w:rsidRPr="00D2357F">
        <w:rPr>
          <w:rFonts w:ascii="Times New Roman" w:hAnsi="Times New Roman" w:cs="Times New Roman"/>
          <w:sz w:val="24"/>
          <w:szCs w:val="24"/>
        </w:rPr>
        <w:t>/2022</w:t>
      </w:r>
      <w:r>
        <w:rPr>
          <w:rFonts w:ascii="Times New Roman" w:hAnsi="Times New Roman" w:cs="Times New Roman"/>
          <w:sz w:val="21"/>
          <w:szCs w:val="21"/>
        </w:rPr>
        <w:t xml:space="preserve"> </w:t>
      </w:r>
      <w:r>
        <w:rPr>
          <w:rFonts w:ascii="Times New Roman" w:hAnsi="Times New Roman" w:cs="Times New Roman"/>
          <w:sz w:val="24"/>
          <w:szCs w:val="24"/>
        </w:rPr>
        <w:t>z dnia 22 grudnia  2022</w:t>
      </w:r>
      <w:r w:rsidRPr="001B485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D2357F">
        <w:rPr>
          <w:rFonts w:ascii="Times New Roman" w:eastAsia="Calibri" w:hAnsi="Times New Roman" w:cs="Times New Roman"/>
          <w:sz w:val="24"/>
          <w:szCs w:val="24"/>
        </w:rPr>
        <w:t>w sprawie przyjęcia i zatwierdzenia aktualizacji Planu Rozwoju Lokalnego Gminy Lubanie na lata 2015 – 2023</w:t>
      </w:r>
      <w:r>
        <w:rPr>
          <w:rFonts w:ascii="Times New Roman" w:eastAsia="Calibri" w:hAnsi="Times New Roman" w:cs="Times New Roman"/>
          <w:sz w:val="24"/>
          <w:szCs w:val="24"/>
        </w:rPr>
        <w:t>.</w:t>
      </w:r>
    </w:p>
    <w:p w:rsidR="000C2827" w:rsidRPr="00D2357F"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Aktualizacja Planu wprowadziła do niego zadanie przebudowy drogi dojazdowej do PSZOK</w:t>
      </w:r>
      <w:r>
        <w:rPr>
          <w:rFonts w:ascii="Times New Roman" w:hAnsi="Times New Roman" w:cs="Times New Roman"/>
          <w:sz w:val="24"/>
          <w:szCs w:val="24"/>
        </w:rPr>
        <w:br/>
        <w:t xml:space="preserve"> i oczyszczalni ścieków w miejscowości Kucerz.</w:t>
      </w:r>
    </w:p>
    <w:p w:rsidR="000C2827" w:rsidRPr="00D2357F" w:rsidRDefault="000C2827" w:rsidP="000C2827">
      <w:pPr>
        <w:spacing w:after="0" w:line="360" w:lineRule="auto"/>
        <w:jc w:val="both"/>
        <w:rPr>
          <w:rFonts w:ascii="Times New Roman" w:hAnsi="Times New Roman" w:cs="Times New Roman"/>
          <w:sz w:val="24"/>
          <w:szCs w:val="24"/>
        </w:rPr>
      </w:pPr>
      <w:r w:rsidRPr="001B4857">
        <w:rPr>
          <w:rFonts w:ascii="Times New Roman" w:hAnsi="Times New Roman" w:cs="Times New Roman"/>
          <w:sz w:val="24"/>
          <w:szCs w:val="24"/>
        </w:rPr>
        <w:t xml:space="preserve">67. </w:t>
      </w:r>
      <w:r>
        <w:rPr>
          <w:rFonts w:ascii="Times New Roman" w:hAnsi="Times New Roman" w:cs="Times New Roman"/>
          <w:sz w:val="24"/>
          <w:szCs w:val="24"/>
        </w:rPr>
        <w:t>XXXIII/289</w:t>
      </w:r>
      <w:r w:rsidRPr="00D2357F">
        <w:rPr>
          <w:rFonts w:ascii="Times New Roman" w:hAnsi="Times New Roman" w:cs="Times New Roman"/>
          <w:sz w:val="24"/>
          <w:szCs w:val="24"/>
        </w:rPr>
        <w:t>/2022</w:t>
      </w:r>
      <w:r>
        <w:rPr>
          <w:rFonts w:ascii="Times New Roman" w:hAnsi="Times New Roman" w:cs="Times New Roman"/>
          <w:sz w:val="21"/>
          <w:szCs w:val="21"/>
        </w:rPr>
        <w:t xml:space="preserve"> </w:t>
      </w:r>
      <w:r w:rsidR="00AC5A96">
        <w:rPr>
          <w:rFonts w:ascii="Times New Roman" w:hAnsi="Times New Roman" w:cs="Times New Roman"/>
          <w:sz w:val="24"/>
          <w:szCs w:val="24"/>
        </w:rPr>
        <w:t>z dnia 22 grudnia</w:t>
      </w:r>
      <w:r>
        <w:rPr>
          <w:rFonts w:ascii="Times New Roman" w:hAnsi="Times New Roman" w:cs="Times New Roman"/>
          <w:sz w:val="24"/>
          <w:szCs w:val="24"/>
        </w:rPr>
        <w:t xml:space="preserve"> 2022</w:t>
      </w:r>
      <w:r w:rsidRPr="001B485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D2357F">
        <w:rPr>
          <w:rFonts w:ascii="Times New Roman" w:eastAsia="Calibri" w:hAnsi="Times New Roman" w:cs="Times New Roman"/>
          <w:sz w:val="24"/>
          <w:szCs w:val="24"/>
        </w:rPr>
        <w:t xml:space="preserve">w sprawie </w:t>
      </w:r>
      <w:r w:rsidRPr="00D2357F">
        <w:rPr>
          <w:rFonts w:ascii="Times New Roman" w:eastAsia="Calibri" w:hAnsi="Times New Roman" w:cs="Times New Roman"/>
          <w:bCs/>
          <w:sz w:val="24"/>
          <w:szCs w:val="24"/>
        </w:rPr>
        <w:t>uchwalenia Studium uwarunkowań i kierunków zagospodarowania przestrzennego Gminy Lubanie</w:t>
      </w:r>
      <w:r>
        <w:rPr>
          <w:rFonts w:ascii="Times New Roman" w:eastAsia="Calibri" w:hAnsi="Times New Roman" w:cs="Times New Roman"/>
          <w:bCs/>
          <w:sz w:val="24"/>
          <w:szCs w:val="24"/>
        </w:rPr>
        <w:t>.</w:t>
      </w:r>
    </w:p>
    <w:p w:rsidR="000C2827" w:rsidRPr="001B4857" w:rsidRDefault="000C2827" w:rsidP="000C2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Uchwalone Studium pozwala na wprowadzenie nowych zasad gospodarowania terenów odpowiadających aktualnym potrzebom i oczekiwaniom społecznym oraz pozwala na określenie warunków ich zabudowy, mając na względzie nie tylko ład przestrzenny </w:t>
      </w:r>
      <w:r>
        <w:rPr>
          <w:rFonts w:ascii="Times New Roman" w:hAnsi="Times New Roman" w:cs="Times New Roman"/>
          <w:sz w:val="24"/>
          <w:szCs w:val="24"/>
        </w:rPr>
        <w:br/>
        <w:t>i zrównoważony rozwój gminy, lecz również oczekiwania i potrzeby społeczne.</w:t>
      </w:r>
    </w:p>
    <w:p w:rsidR="000C2827" w:rsidRDefault="000C2827" w:rsidP="000C2827">
      <w:pPr>
        <w:spacing w:after="0" w:line="360" w:lineRule="auto"/>
        <w:jc w:val="both"/>
        <w:rPr>
          <w:rFonts w:ascii="Times New Roman" w:hAnsi="Times New Roman" w:cs="Times New Roman"/>
          <w:sz w:val="24"/>
          <w:szCs w:val="24"/>
        </w:rPr>
      </w:pPr>
      <w:r w:rsidRPr="001B4857">
        <w:rPr>
          <w:rFonts w:ascii="Times New Roman" w:hAnsi="Times New Roman" w:cs="Times New Roman"/>
          <w:sz w:val="24"/>
          <w:szCs w:val="24"/>
        </w:rPr>
        <w:t xml:space="preserve">Uchwały dotyczące </w:t>
      </w:r>
      <w:r>
        <w:rPr>
          <w:rFonts w:ascii="Times New Roman" w:hAnsi="Times New Roman" w:cs="Times New Roman"/>
          <w:sz w:val="24"/>
          <w:szCs w:val="24"/>
        </w:rPr>
        <w:t>zmiany budżetu na 2022</w:t>
      </w:r>
      <w:r w:rsidRPr="001B4857">
        <w:rPr>
          <w:rFonts w:ascii="Times New Roman" w:hAnsi="Times New Roman" w:cs="Times New Roman"/>
          <w:sz w:val="24"/>
          <w:szCs w:val="24"/>
        </w:rPr>
        <w:t xml:space="preserve"> rok oraz zmiany Wieloletniej Prognozy Finansowej Gminy Lubanie na </w:t>
      </w:r>
      <w:r>
        <w:rPr>
          <w:rFonts w:ascii="Times New Roman" w:hAnsi="Times New Roman" w:cs="Times New Roman"/>
          <w:sz w:val="24"/>
          <w:szCs w:val="24"/>
        </w:rPr>
        <w:t>lata 2022 – 2029</w:t>
      </w:r>
      <w:r w:rsidRPr="001B4857">
        <w:rPr>
          <w:rFonts w:ascii="Times New Roman" w:hAnsi="Times New Roman" w:cs="Times New Roman"/>
          <w:sz w:val="24"/>
          <w:szCs w:val="24"/>
        </w:rPr>
        <w:t xml:space="preserve"> uwzględniały bieżące potrzeby zgłaszane do budżetu oraz konieczność wykonania uchwalonych planów i realizacji przedsięwzięć. </w:t>
      </w:r>
    </w:p>
    <w:p w:rsidR="00475ECA" w:rsidRDefault="00475ECA" w:rsidP="00475E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WSPÓŁPRACA Z INNYMI SPOŁECZNOŚCIAMI </w:t>
      </w:r>
    </w:p>
    <w:p w:rsidR="001A4CAF" w:rsidRDefault="001A4CAF" w:rsidP="001A4CAF">
      <w:pPr>
        <w:spacing w:after="0" w:line="360" w:lineRule="auto"/>
        <w:jc w:val="both"/>
        <w:rPr>
          <w:rFonts w:ascii="Times New Roman" w:eastAsia="Times New Roman" w:hAnsi="Times New Roman" w:cs="Times New Roman"/>
          <w:sz w:val="24"/>
          <w:szCs w:val="24"/>
        </w:rPr>
      </w:pPr>
      <w:r w:rsidRPr="00CF55B8">
        <w:rPr>
          <w:rFonts w:ascii="Times New Roman" w:eastAsia="Times New Roman" w:hAnsi="Times New Roman" w:cs="Times New Roman"/>
          <w:b/>
          <w:color w:val="000000"/>
          <w:sz w:val="24"/>
          <w:szCs w:val="24"/>
        </w:rPr>
        <w:t>11.1.</w:t>
      </w:r>
      <w:r>
        <w:rPr>
          <w:rFonts w:ascii="Times New Roman" w:eastAsia="Times New Roman" w:hAnsi="Times New Roman" w:cs="Times New Roman"/>
          <w:color w:val="000000"/>
          <w:sz w:val="24"/>
          <w:szCs w:val="24"/>
        </w:rPr>
        <w:t xml:space="preserve"> Gmina Lubanie prężnie działa na rzecz poprawy jakości życia osób starszych, zamieszkujących teren naszej gminy. W ramach tych działań uruchomiliśmy:</w:t>
      </w:r>
    </w:p>
    <w:tbl>
      <w:tblPr>
        <w:tblW w:w="9645" w:type="dxa"/>
        <w:tblCellSpacing w:w="0" w:type="dxa"/>
        <w:tblCellMar>
          <w:left w:w="0" w:type="dxa"/>
          <w:right w:w="0" w:type="dxa"/>
        </w:tblCellMar>
        <w:tblLook w:val="04A0"/>
      </w:tblPr>
      <w:tblGrid>
        <w:gridCol w:w="9645"/>
      </w:tblGrid>
      <w:tr w:rsidR="001A4CAF" w:rsidTr="000E33F6">
        <w:trPr>
          <w:tblCellSpacing w:w="0" w:type="dxa"/>
        </w:trPr>
        <w:tc>
          <w:tcPr>
            <w:tcW w:w="9645" w:type="dxa"/>
            <w:vAlign w:val="center"/>
            <w:hideMark/>
          </w:tcPr>
          <w:p w:rsidR="001A4CAF" w:rsidRDefault="001A4CAF" w:rsidP="000E33F6"/>
        </w:tc>
      </w:tr>
    </w:tbl>
    <w:p w:rsidR="001A4CAF" w:rsidRDefault="001A4CAF" w:rsidP="001A4C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11.2. Karta Seniora</w:t>
      </w:r>
      <w:r>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4"/>
          <w:szCs w:val="24"/>
        </w:rPr>
        <w:t xml:space="preserve">W 2017 roku Gmina Lubanie w Partnerstwie ze Stowarzyszeniem MANKO przystąpiła do Programu „Lubańska Edycja Ogólnopolskiej Karty Seniora”. </w:t>
      </w:r>
      <w:r>
        <w:rPr>
          <w:rFonts w:ascii="Times New Roman" w:hAnsi="Times New Roman" w:cs="Times New Roman"/>
          <w:sz w:val="24"/>
          <w:szCs w:val="24"/>
        </w:rPr>
        <w:t xml:space="preserve">Karta Seniora przysługuje osobom, które ukończyły 60-ty rok życia. Seniorzy mogą skorzystać </w:t>
      </w:r>
      <w:r>
        <w:rPr>
          <w:rFonts w:ascii="Times New Roman" w:eastAsia="Times New Roman" w:hAnsi="Times New Roman" w:cs="Times New Roman"/>
          <w:color w:val="000000"/>
          <w:sz w:val="24"/>
          <w:szCs w:val="24"/>
          <w:shd w:val="clear" w:color="auto" w:fill="FFFFFF"/>
        </w:rPr>
        <w:t xml:space="preserve">ze zniżek na wybrane produkty i usługi m.in. na sanatoria uzdrowiskowe, ośrodki rehabilitacyjne, baseny, zajęcia taneczne, bezpłatne badania słuchu, na usługi fryzjersko – kosmetyczne, produkty chemii gospodarczej, środki transportu, wyjścia do kawiarni lub kina, ale także na zakupy dokonywane w sklepach z terenu naszej gminy oraz oferty </w:t>
      </w:r>
      <w:r>
        <w:rPr>
          <w:rFonts w:ascii="Times New Roman" w:eastAsia="Times New Roman" w:hAnsi="Times New Roman" w:cs="Times New Roman"/>
          <w:sz w:val="24"/>
          <w:szCs w:val="24"/>
        </w:rPr>
        <w:t xml:space="preserve">Gminnego Ośrodek Kultury </w:t>
      </w:r>
      <w:r>
        <w:rPr>
          <w:rFonts w:ascii="Times New Roman" w:eastAsia="Times New Roman" w:hAnsi="Times New Roman" w:cs="Times New Roman"/>
          <w:sz w:val="24"/>
          <w:szCs w:val="24"/>
        </w:rPr>
        <w:br/>
        <w:t xml:space="preserve">w Lubaniu. Urząd Gminy Lubanie w 2022 r. wydał 9 kart mieszkańcom naszej Gminy. Ogólna liczba wydanych kart od 2017 r. do 31.12.2022 r. wynosi 277. </w:t>
      </w:r>
    </w:p>
    <w:p w:rsidR="001A4CAF" w:rsidRDefault="001A4CAF" w:rsidP="001A4CAF">
      <w:pPr>
        <w:spacing w:after="0" w:line="360" w:lineRule="auto"/>
        <w:ind w:right="3686"/>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11.3. Uniwersytet Trzeciego Wieku</w:t>
      </w:r>
    </w:p>
    <w:tbl>
      <w:tblPr>
        <w:tblW w:w="9645" w:type="dxa"/>
        <w:tblCellSpacing w:w="0" w:type="dxa"/>
        <w:tblCellMar>
          <w:left w:w="0" w:type="dxa"/>
          <w:right w:w="0" w:type="dxa"/>
        </w:tblCellMar>
        <w:tblLook w:val="04A0"/>
      </w:tblPr>
      <w:tblGrid>
        <w:gridCol w:w="9645"/>
      </w:tblGrid>
      <w:tr w:rsidR="001A4CAF" w:rsidTr="000E33F6">
        <w:trPr>
          <w:tblCellSpacing w:w="0" w:type="dxa"/>
        </w:trPr>
        <w:tc>
          <w:tcPr>
            <w:tcW w:w="9645" w:type="dxa"/>
            <w:vAlign w:val="center"/>
            <w:hideMark/>
          </w:tcPr>
          <w:p w:rsidR="001A4CAF" w:rsidRDefault="001A4CAF" w:rsidP="000E33F6"/>
        </w:tc>
      </w:tr>
    </w:tbl>
    <w:p w:rsidR="00AC5A96" w:rsidRDefault="001A4CAF" w:rsidP="001A4CAF">
      <w:pPr>
        <w:spacing w:after="0" w:line="360" w:lineRule="auto"/>
        <w:jc w:val="both"/>
        <w:rPr>
          <w:rFonts w:ascii="Times New Roman" w:hAnsi="Times New Roman" w:cs="Times New Roman"/>
          <w:color w:val="050505"/>
          <w:sz w:val="24"/>
          <w:szCs w:val="24"/>
          <w:shd w:val="clear" w:color="auto" w:fill="FFFFFF"/>
        </w:rPr>
      </w:pPr>
      <w:r w:rsidRPr="00AC5A96">
        <w:rPr>
          <w:rFonts w:ascii="Times New Roman" w:hAnsi="Times New Roman" w:cs="Times New Roman"/>
          <w:sz w:val="24"/>
          <w:szCs w:val="24"/>
        </w:rPr>
        <w:t xml:space="preserve">Od 2016 r. w naszej gminie funkcjonuje oddział Kujawsko – Dobrzyńskiego Uniwersytetu Trzeciego Wieku. </w:t>
      </w:r>
      <w:r w:rsidRPr="00AC5A96">
        <w:rPr>
          <w:rFonts w:ascii="Times New Roman" w:hAnsi="Times New Roman" w:cs="Times New Roman"/>
          <w:color w:val="000000"/>
          <w:sz w:val="24"/>
          <w:szCs w:val="24"/>
        </w:rPr>
        <w:t>Oddział</w:t>
      </w:r>
      <w:r w:rsidRPr="00AC5A96">
        <w:rPr>
          <w:rFonts w:ascii="Times New Roman" w:hAnsi="Times New Roman" w:cs="Times New Roman"/>
          <w:sz w:val="24"/>
          <w:szCs w:val="24"/>
        </w:rPr>
        <w:t xml:space="preserve"> KDUTW realizuje swoje cele m.in. poprzez: wykłady specjalistów z różnych dziedzin nauki, organizowanie seminariów, konferencji, aktywną działalność turystyczno-krajoznawczą, zajęcia z informatyki, języka angielskiego, organizowanie spotkań, prelekcji, wystaw, koncertów. Liczba słuchaczy systematycznie wzrasta. Obecnie wynosi </w:t>
      </w:r>
      <w:r w:rsidRPr="00AC5A96">
        <w:rPr>
          <w:rFonts w:ascii="Times New Roman" w:hAnsi="Times New Roman" w:cs="Times New Roman"/>
          <w:color w:val="000000"/>
          <w:sz w:val="24"/>
          <w:szCs w:val="24"/>
        </w:rPr>
        <w:t>64 członków. I</w:t>
      </w:r>
      <w:r w:rsidRPr="00AC5A96">
        <w:rPr>
          <w:rFonts w:ascii="Times New Roman" w:hAnsi="Times New Roman" w:cs="Times New Roman"/>
          <w:color w:val="000000" w:themeColor="text1"/>
          <w:sz w:val="24"/>
          <w:szCs w:val="24"/>
        </w:rPr>
        <w:t>nauguracja roku akademickiego 2022/2023 odbyła się 14 października 2022 r. Wykład inauguracyjny wygłosiła dr Maria Palińska</w:t>
      </w:r>
      <w:r w:rsidRPr="00AC5A96">
        <w:rPr>
          <w:rFonts w:ascii="Times New Roman" w:hAnsi="Times New Roman" w:cs="Times New Roman"/>
          <w:color w:val="050505"/>
          <w:sz w:val="24"/>
          <w:szCs w:val="24"/>
          <w:shd w:val="clear" w:color="auto" w:fill="FFFFFF"/>
        </w:rPr>
        <w:t xml:space="preserve">. Słuchacze UTW uczestniczyli </w:t>
      </w:r>
    </w:p>
    <w:p w:rsidR="001A4CAF" w:rsidRPr="00AC5A96" w:rsidRDefault="001A4CAF" w:rsidP="001A4CAF">
      <w:pPr>
        <w:spacing w:after="0" w:line="360" w:lineRule="auto"/>
        <w:jc w:val="both"/>
        <w:rPr>
          <w:rFonts w:ascii="Times New Roman" w:hAnsi="Times New Roman" w:cs="Times New Roman"/>
          <w:sz w:val="24"/>
          <w:szCs w:val="24"/>
        </w:rPr>
      </w:pPr>
      <w:r w:rsidRPr="00AC5A96">
        <w:rPr>
          <w:rFonts w:ascii="Times New Roman" w:hAnsi="Times New Roman" w:cs="Times New Roman"/>
          <w:color w:val="050505"/>
          <w:sz w:val="24"/>
          <w:szCs w:val="24"/>
          <w:shd w:val="clear" w:color="auto" w:fill="FFFFFF"/>
        </w:rPr>
        <w:t>w wykładach pt.: „</w:t>
      </w:r>
      <w:r w:rsidRPr="00AC5A96">
        <w:rPr>
          <w:rStyle w:val="x193iq5w"/>
          <w:rFonts w:ascii="Times New Roman" w:hAnsi="Times New Roman" w:cs="Times New Roman"/>
          <w:sz w:val="24"/>
          <w:szCs w:val="24"/>
        </w:rPr>
        <w:t>Długoterminowe zarządzanie finansami gospodarstw domowych</w:t>
      </w:r>
      <w:r w:rsidRPr="00AC5A96">
        <w:rPr>
          <w:rFonts w:ascii="Times New Roman" w:hAnsi="Times New Roman" w:cs="Times New Roman"/>
          <w:color w:val="050505"/>
          <w:sz w:val="24"/>
          <w:szCs w:val="24"/>
          <w:shd w:val="clear" w:color="auto" w:fill="FFFFFF"/>
        </w:rPr>
        <w:t xml:space="preserve">”. Zajęcia prowadził </w:t>
      </w:r>
      <w:r w:rsidRPr="00AC5A96">
        <w:rPr>
          <w:rStyle w:val="x193iq5w"/>
          <w:rFonts w:ascii="Times New Roman" w:hAnsi="Times New Roman" w:cs="Times New Roman"/>
          <w:sz w:val="24"/>
          <w:szCs w:val="24"/>
        </w:rPr>
        <w:t>dr hab. Damian Walczak, pr</w:t>
      </w:r>
      <w:r w:rsidR="00E24FCF" w:rsidRPr="00AC5A96">
        <w:rPr>
          <w:rStyle w:val="x193iq5w"/>
          <w:rFonts w:ascii="Times New Roman" w:hAnsi="Times New Roman" w:cs="Times New Roman"/>
          <w:sz w:val="24"/>
          <w:szCs w:val="24"/>
        </w:rPr>
        <w:t>of. Uniwersytetu Mikołaja </w:t>
      </w:r>
      <w:r w:rsidRPr="00AC5A96">
        <w:rPr>
          <w:rStyle w:val="x193iq5w"/>
          <w:rFonts w:ascii="Times New Roman" w:hAnsi="Times New Roman" w:cs="Times New Roman"/>
          <w:sz w:val="24"/>
          <w:szCs w:val="24"/>
        </w:rPr>
        <w:t xml:space="preserve">Kopernika </w:t>
      </w:r>
      <w:r w:rsidR="00E24FCF" w:rsidRPr="00AC5A96">
        <w:rPr>
          <w:rStyle w:val="x193iq5w"/>
          <w:rFonts w:ascii="Times New Roman" w:hAnsi="Times New Roman" w:cs="Times New Roman"/>
          <w:sz w:val="24"/>
          <w:szCs w:val="24"/>
        </w:rPr>
        <w:t xml:space="preserve"> </w:t>
      </w:r>
      <w:r w:rsidRPr="00AC5A96">
        <w:rPr>
          <w:rStyle w:val="x193iq5w"/>
          <w:rFonts w:ascii="Times New Roman" w:hAnsi="Times New Roman" w:cs="Times New Roman"/>
          <w:sz w:val="24"/>
          <w:szCs w:val="24"/>
        </w:rPr>
        <w:t>w Toruniu</w:t>
      </w:r>
      <w:r w:rsidRPr="00AC5A96">
        <w:rPr>
          <w:rFonts w:ascii="Times New Roman" w:hAnsi="Times New Roman" w:cs="Times New Roman"/>
          <w:color w:val="050505"/>
          <w:sz w:val="24"/>
          <w:szCs w:val="24"/>
          <w:shd w:val="clear" w:color="auto" w:fill="FFFFFF"/>
        </w:rPr>
        <w:t xml:space="preserve">. Słuchacze uczestniczyli w projekcie </w:t>
      </w:r>
      <w:r w:rsidRPr="00AC5A96">
        <w:rPr>
          <w:rStyle w:val="x193iq5w"/>
          <w:rFonts w:ascii="Times New Roman" w:hAnsi="Times New Roman" w:cs="Times New Roman"/>
          <w:sz w:val="24"/>
          <w:szCs w:val="24"/>
        </w:rPr>
        <w:t>fin</w:t>
      </w:r>
      <w:r w:rsidR="00E24FCF" w:rsidRPr="00AC5A96">
        <w:rPr>
          <w:rStyle w:val="x193iq5w"/>
          <w:rFonts w:ascii="Times New Roman" w:hAnsi="Times New Roman" w:cs="Times New Roman"/>
          <w:sz w:val="24"/>
          <w:szCs w:val="24"/>
        </w:rPr>
        <w:t>ansowanym z grantu LGD Dorzecza </w:t>
      </w:r>
      <w:r w:rsidRPr="00AC5A96">
        <w:rPr>
          <w:rStyle w:val="x193iq5w"/>
          <w:rFonts w:ascii="Times New Roman" w:hAnsi="Times New Roman" w:cs="Times New Roman"/>
          <w:sz w:val="24"/>
          <w:szCs w:val="24"/>
        </w:rPr>
        <w:t xml:space="preserve">Zgłowiaczki </w:t>
      </w:r>
      <w:r w:rsidR="00AC5A96">
        <w:rPr>
          <w:rStyle w:val="x193iq5w"/>
          <w:rFonts w:ascii="Times New Roman" w:hAnsi="Times New Roman" w:cs="Times New Roman"/>
          <w:sz w:val="24"/>
          <w:szCs w:val="24"/>
        </w:rPr>
        <w:br/>
      </w:r>
      <w:r w:rsidRPr="00AC5A96">
        <w:rPr>
          <w:rStyle w:val="x193iq5w"/>
          <w:rFonts w:ascii="Times New Roman" w:hAnsi="Times New Roman" w:cs="Times New Roman"/>
          <w:sz w:val="24"/>
          <w:szCs w:val="24"/>
        </w:rPr>
        <w:t xml:space="preserve">z środków UE pt. „Centrum Aktywności </w:t>
      </w:r>
      <w:r w:rsidR="00AC5A96">
        <w:rPr>
          <w:rStyle w:val="x193iq5w"/>
          <w:rFonts w:ascii="Times New Roman" w:hAnsi="Times New Roman" w:cs="Times New Roman"/>
          <w:sz w:val="24"/>
          <w:szCs w:val="24"/>
        </w:rPr>
        <w:t xml:space="preserve">i Integracji w Gminie Lubanie”. </w:t>
      </w:r>
      <w:r w:rsidRPr="00AC5A96">
        <w:rPr>
          <w:rStyle w:val="x193iq5w"/>
          <w:rFonts w:ascii="Times New Roman" w:hAnsi="Times New Roman" w:cs="Times New Roman"/>
          <w:sz w:val="24"/>
          <w:szCs w:val="24"/>
        </w:rPr>
        <w:t>W ramach projektu seniorzy brali czynny udział w warsztatach rękodzielniczych, zajęciach ruchowych oraz odbyła się wycieczka do skansenu w Kłóbce.</w:t>
      </w:r>
    </w:p>
    <w:p w:rsidR="00475ECA" w:rsidRDefault="00475ECA" w:rsidP="00475ECA">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11.4. Stowarzyszenia </w:t>
      </w: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1C1C1C"/>
          <w:sz w:val="24"/>
          <w:szCs w:val="24"/>
        </w:rPr>
        <w:t>- LTP Lubanie</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LTP Lubanie działa jako stowarzyszenie zarejestrowane w Krajowym Rejestrze Sądowym pod nr KRS 0000133736.</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Działanie LTP oparte jest na statucie klubu i na umowie z Urzędem Gminy Lubanie -głównym sponsorem klubu.</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Klub sportowy LTP Lubanie prowadzi działalność użyteczną w zakresie up</w:t>
      </w:r>
      <w:r w:rsidR="00686BB8">
        <w:rPr>
          <w:rFonts w:ascii="Times New Roman" w:hAnsi="Times New Roman" w:cs="Times New Roman"/>
          <w:sz w:val="24"/>
          <w:szCs w:val="24"/>
        </w:rPr>
        <w:t>owszechniania kultury fizycznej</w:t>
      </w:r>
      <w:r>
        <w:rPr>
          <w:rFonts w:ascii="Times New Roman" w:hAnsi="Times New Roman" w:cs="Times New Roman"/>
          <w:sz w:val="24"/>
          <w:szCs w:val="24"/>
        </w:rPr>
        <w:t>,</w:t>
      </w:r>
      <w:r w:rsidR="00686BB8">
        <w:rPr>
          <w:rFonts w:ascii="Times New Roman" w:hAnsi="Times New Roman" w:cs="Times New Roman"/>
          <w:sz w:val="24"/>
          <w:szCs w:val="24"/>
        </w:rPr>
        <w:t xml:space="preserve"> </w:t>
      </w:r>
      <w:r>
        <w:rPr>
          <w:rFonts w:ascii="Times New Roman" w:hAnsi="Times New Roman" w:cs="Times New Roman"/>
          <w:sz w:val="24"/>
          <w:szCs w:val="24"/>
        </w:rPr>
        <w:t xml:space="preserve">sportu oraz wychowania. Celem działalności klubu jest krzewienie kultury fizycznej i sportu wśród dzieci i młodzieży, jak również dorosłych. Klub LTP realizuje swoje cele statutowe poprzez współdziałanie z władzami sportowymi i samorządowymi w celu </w:t>
      </w:r>
      <w:r>
        <w:rPr>
          <w:rFonts w:ascii="Times New Roman" w:hAnsi="Times New Roman" w:cs="Times New Roman"/>
          <w:sz w:val="24"/>
          <w:szCs w:val="24"/>
        </w:rPr>
        <w:lastRenderedPageBreak/>
        <w:t>zapewnienia członkom właściwych warunków do uprawiania sportu. Klub prowadzi szkolenia w zakresie piłki nożnej w 5 sekcjach , tj. drużyna seniorów V liga (II grupa o</w:t>
      </w:r>
      <w:r w:rsidR="00AC5A96">
        <w:rPr>
          <w:rFonts w:ascii="Times New Roman" w:hAnsi="Times New Roman" w:cs="Times New Roman"/>
          <w:sz w:val="24"/>
          <w:szCs w:val="24"/>
        </w:rPr>
        <w:t>kręgowa woj. Kujawsko-pomorskie</w:t>
      </w:r>
      <w:r>
        <w:rPr>
          <w:rFonts w:ascii="Times New Roman" w:hAnsi="Times New Roman" w:cs="Times New Roman"/>
          <w:sz w:val="24"/>
          <w:szCs w:val="24"/>
        </w:rPr>
        <w:t>) i 4 drużyny młodzieżowe - Juniorzy Starsi ,Trampkarze, Młodzicy oraz grupa Orlik. Dodatkowo organizowane są treningi dla grupy Żaki, które nie są zgłoszone do rozgrywek. Łączna ilość osób uczestniczących                            w rozgrywkach klubowych LTP wynosi około 125 piłkarzy.</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Szkoleniem piłkarzy zajmuje się czterech trenerów, posiadających odpowiednie kwalifikacje oraz licencje niezbędne do szkolenia drużyn. Zajęcia </w:t>
      </w:r>
      <w:r w:rsidR="00AC5A96">
        <w:rPr>
          <w:rFonts w:ascii="Times New Roman" w:hAnsi="Times New Roman" w:cs="Times New Roman"/>
          <w:sz w:val="24"/>
          <w:szCs w:val="24"/>
        </w:rPr>
        <w:t>prowadzone są na hali sportowej</w:t>
      </w:r>
      <w:r>
        <w:rPr>
          <w:rFonts w:ascii="Times New Roman" w:hAnsi="Times New Roman" w:cs="Times New Roman"/>
          <w:sz w:val="24"/>
          <w:szCs w:val="24"/>
        </w:rPr>
        <w:t>, boisku piłkarskim oraz na "Orliku" .</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 czasie ferii zimowych ,przy współpracy z Dyrekcj</w:t>
      </w:r>
      <w:r w:rsidR="00AC5A96">
        <w:rPr>
          <w:rFonts w:ascii="Times New Roman" w:hAnsi="Times New Roman" w:cs="Times New Roman"/>
          <w:sz w:val="24"/>
          <w:szCs w:val="24"/>
        </w:rPr>
        <w:t xml:space="preserve">ą Szkoły Podstawowej w Lubaniu </w:t>
      </w:r>
      <w:r>
        <w:rPr>
          <w:rFonts w:ascii="Times New Roman" w:hAnsi="Times New Roman" w:cs="Times New Roman"/>
          <w:sz w:val="24"/>
          <w:szCs w:val="24"/>
        </w:rPr>
        <w:t>organizowane były zajęcia sportowe dla młodzieży pod nadzorem trenerów LTP Lubanie. Organizowano turnieje piłki halowej zarówno na terenie Gminy Lubanie jak i poza nią.</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 okresie przygotowawczym do rundy wiosennej 2022 r. drużyna seniorów rozegrała                    7 meczy sparingowych -</w:t>
      </w:r>
      <w:r w:rsidR="00686BB8">
        <w:rPr>
          <w:rFonts w:ascii="Times New Roman" w:hAnsi="Times New Roman" w:cs="Times New Roman"/>
          <w:sz w:val="24"/>
          <w:szCs w:val="24"/>
        </w:rPr>
        <w:t xml:space="preserve"> 4 zwycięstw,</w:t>
      </w:r>
      <w:r>
        <w:rPr>
          <w:rFonts w:ascii="Times New Roman" w:hAnsi="Times New Roman" w:cs="Times New Roman"/>
          <w:sz w:val="24"/>
          <w:szCs w:val="24"/>
        </w:rPr>
        <w:t xml:space="preserve"> 2 porażki oraz zanotowała 1 remis. Dodatkowo drużyny młodzieżowe rozegrały 18 meczy sparingowych przed inauguracją rundy wiosennej.</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Po zakończeniu sezonu 2021/2022 drużyny zajęły następujące miejsca :</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Seniorzy -          12 miejsce,</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Juniorzy starsi -    4 miejsce,</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Trampkarze -       3 miejsce,</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Młodzicy -           4 miejsce,</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Grupa Orlik -       3 miejsce.     </w:t>
      </w:r>
    </w:p>
    <w:p w:rsidR="008439C4" w:rsidRDefault="00AC5A96" w:rsidP="008439C4">
      <w:pPr>
        <w:widowControl w:val="0"/>
        <w:tabs>
          <w:tab w:val="left" w:pos="3834"/>
          <w:tab w:val="left" w:pos="4402"/>
          <w:tab w:val="left" w:pos="4544"/>
          <w:tab w:val="left" w:pos="624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czerwca 2022 r.</w:t>
      </w:r>
      <w:r w:rsidR="008439C4">
        <w:rPr>
          <w:rFonts w:ascii="Times New Roman" w:hAnsi="Times New Roman" w:cs="Times New Roman"/>
          <w:sz w:val="24"/>
          <w:szCs w:val="24"/>
        </w:rPr>
        <w:t>,</w:t>
      </w:r>
      <w:r>
        <w:rPr>
          <w:rFonts w:ascii="Times New Roman" w:hAnsi="Times New Roman" w:cs="Times New Roman"/>
          <w:sz w:val="24"/>
          <w:szCs w:val="24"/>
        </w:rPr>
        <w:t xml:space="preserve"> </w:t>
      </w:r>
      <w:r w:rsidR="008439C4">
        <w:rPr>
          <w:rFonts w:ascii="Times New Roman" w:hAnsi="Times New Roman" w:cs="Times New Roman"/>
          <w:sz w:val="24"/>
          <w:szCs w:val="24"/>
        </w:rPr>
        <w:t>pod patronatem Starosty Włocławskiego oraz Wójta Gminy Lubanie, zorganizowany był turniej piłkarski z O</w:t>
      </w:r>
      <w:r>
        <w:rPr>
          <w:rFonts w:ascii="Times New Roman" w:hAnsi="Times New Roman" w:cs="Times New Roman"/>
          <w:sz w:val="24"/>
          <w:szCs w:val="24"/>
        </w:rPr>
        <w:t>kazji</w:t>
      </w:r>
      <w:r w:rsidR="008439C4">
        <w:rPr>
          <w:rFonts w:ascii="Times New Roman" w:hAnsi="Times New Roman" w:cs="Times New Roman"/>
          <w:sz w:val="24"/>
          <w:szCs w:val="24"/>
        </w:rPr>
        <w:t xml:space="preserve"> ,,Dnia Dziecka". Uczestnicz</w:t>
      </w:r>
      <w:r w:rsidR="00611CFA">
        <w:rPr>
          <w:rFonts w:ascii="Times New Roman" w:hAnsi="Times New Roman" w:cs="Times New Roman"/>
          <w:sz w:val="24"/>
          <w:szCs w:val="24"/>
        </w:rPr>
        <w:t>yły w nim drużyny            z powiatu w</w:t>
      </w:r>
      <w:r w:rsidR="008439C4">
        <w:rPr>
          <w:rFonts w:ascii="Times New Roman" w:hAnsi="Times New Roman" w:cs="Times New Roman"/>
          <w:sz w:val="24"/>
          <w:szCs w:val="24"/>
        </w:rPr>
        <w:t>łocławskiego.</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22 czerwca 2022 r. na stadionie LTP</w:t>
      </w:r>
      <w:r w:rsidR="00AC5A96">
        <w:rPr>
          <w:rFonts w:ascii="Times New Roman" w:hAnsi="Times New Roman" w:cs="Times New Roman"/>
          <w:sz w:val="24"/>
          <w:szCs w:val="24"/>
        </w:rPr>
        <w:t xml:space="preserve"> odbył się turniej piłki nożnej ,,Żaków”</w:t>
      </w:r>
      <w:r>
        <w:rPr>
          <w:rFonts w:ascii="Times New Roman" w:hAnsi="Times New Roman" w:cs="Times New Roman"/>
          <w:sz w:val="24"/>
          <w:szCs w:val="24"/>
        </w:rPr>
        <w:t xml:space="preserve"> pod patronatem Lasów Państwowych . W turnieju udział wzięło 60 dzieci.</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lipcu 2022 roku Zarząd LTP Lubanie zorganizował </w:t>
      </w:r>
      <w:r w:rsidR="00AC5A96">
        <w:rPr>
          <w:rFonts w:ascii="Times New Roman" w:hAnsi="Times New Roman" w:cs="Times New Roman"/>
          <w:sz w:val="24"/>
          <w:szCs w:val="24"/>
        </w:rPr>
        <w:t>Turniej Drużyn Niezrzeszonych (tzw. ,,Dzikich Drużyn”</w:t>
      </w:r>
      <w:r>
        <w:rPr>
          <w:rFonts w:ascii="Times New Roman" w:hAnsi="Times New Roman" w:cs="Times New Roman"/>
          <w:sz w:val="24"/>
          <w:szCs w:val="24"/>
        </w:rPr>
        <w:t xml:space="preserve"> ), w którym to udział wzięło 5 drużyn z terenu Gminy Lubanie.</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Podczas przygotowań do nowego sezonu 2022/2023 drużyna seniorów rozegrała 7 me</w:t>
      </w:r>
      <w:r w:rsidR="00AC5A96">
        <w:rPr>
          <w:rFonts w:ascii="Times New Roman" w:hAnsi="Times New Roman" w:cs="Times New Roman"/>
          <w:sz w:val="24"/>
          <w:szCs w:val="24"/>
        </w:rPr>
        <w:t>czy sparingowych</w:t>
      </w:r>
      <w:r w:rsidR="00686BB8">
        <w:rPr>
          <w:rFonts w:ascii="Times New Roman" w:hAnsi="Times New Roman" w:cs="Times New Roman"/>
          <w:sz w:val="24"/>
          <w:szCs w:val="24"/>
        </w:rPr>
        <w:t>; 4 zwycięstwa</w:t>
      </w:r>
      <w:r>
        <w:rPr>
          <w:rFonts w:ascii="Times New Roman" w:hAnsi="Times New Roman" w:cs="Times New Roman"/>
          <w:sz w:val="24"/>
          <w:szCs w:val="24"/>
        </w:rPr>
        <w:t>,</w:t>
      </w:r>
      <w:r w:rsidR="00686BB8">
        <w:rPr>
          <w:rFonts w:ascii="Times New Roman" w:hAnsi="Times New Roman" w:cs="Times New Roman"/>
          <w:sz w:val="24"/>
          <w:szCs w:val="24"/>
        </w:rPr>
        <w:t xml:space="preserve"> </w:t>
      </w:r>
      <w:r>
        <w:rPr>
          <w:rFonts w:ascii="Times New Roman" w:hAnsi="Times New Roman" w:cs="Times New Roman"/>
          <w:sz w:val="24"/>
          <w:szCs w:val="24"/>
        </w:rPr>
        <w:t>2 porażki i 1 remis.</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Przy organizowaniu zajęć sportowych i meczy ligowych LTP współpracuje z dyrekcją Szkoły Podstawowej w Lubaniu, OSP Lubanie, OSP Janowice, Posterunkiem Policji w Brześciu Kujawskim.</w:t>
      </w:r>
    </w:p>
    <w:p w:rsidR="00065D68" w:rsidRDefault="00065D68" w:rsidP="00065D68">
      <w:pPr>
        <w:spacing w:after="0" w:line="360" w:lineRule="auto"/>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lastRenderedPageBreak/>
        <w:t xml:space="preserve">Z otrzymanej dotacji z budżetu Urzędu Gminy Lubanie został zakupiony sprzęt sportowy, </w:t>
      </w:r>
      <w:r w:rsidR="003538E7">
        <w:rPr>
          <w:rFonts w:ascii="Times New Roman" w:eastAsia="Times New Roman" w:hAnsi="Times New Roman" w:cs="Times New Roman"/>
          <w:color w:val="1C1C1C"/>
          <w:sz w:val="24"/>
          <w:szCs w:val="24"/>
        </w:rPr>
        <w:t>zorganizowano mecze</w:t>
      </w:r>
      <w:r>
        <w:rPr>
          <w:rFonts w:ascii="Times New Roman" w:eastAsia="Times New Roman" w:hAnsi="Times New Roman" w:cs="Times New Roman"/>
          <w:color w:val="1C1C1C"/>
          <w:sz w:val="24"/>
          <w:szCs w:val="24"/>
        </w:rPr>
        <w:t xml:space="preserve"> oraz szkolenia dla drużyn biorących udział w rozgrywkach. </w:t>
      </w:r>
    </w:p>
    <w:p w:rsidR="00065D68" w:rsidRDefault="00065D68" w:rsidP="00065D68">
      <w:pPr>
        <w:spacing w:after="0" w:line="360" w:lineRule="auto"/>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xml:space="preserve">W 2020 r. gmina Lubanie pozyskała 700.000 zł dofinansowania na działania LTP Lubanie na lata 2020-2022 z przeznaczeniem na rozwój i finansowanie bieżącej działalności LTP Lubanie, zakup sprzętu sportowego, odnowienie murawy stadionu wraz z montażem  nawodnienia oraz budowę mini boiska. W roku 2022 wydatkowano  413.000 zł dotacji, którą przeznaczono na: </w:t>
      </w:r>
    </w:p>
    <w:p w:rsidR="00065D68" w:rsidRDefault="00065D68" w:rsidP="00065D68">
      <w:pPr>
        <w:spacing w:after="0" w:line="360" w:lineRule="auto"/>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xml:space="preserve">- </w:t>
      </w:r>
      <w:r w:rsidR="001E1B2D">
        <w:rPr>
          <w:rFonts w:ascii="Times New Roman" w:eastAsia="Times New Roman" w:hAnsi="Times New Roman" w:cs="Times New Roman"/>
          <w:color w:val="1C1C1C"/>
          <w:sz w:val="24"/>
          <w:szCs w:val="24"/>
        </w:rPr>
        <w:t xml:space="preserve">szkolenia i </w:t>
      </w:r>
      <w:r>
        <w:rPr>
          <w:rFonts w:ascii="Times New Roman" w:eastAsia="Times New Roman" w:hAnsi="Times New Roman" w:cs="Times New Roman"/>
          <w:color w:val="1C1C1C"/>
          <w:sz w:val="24"/>
          <w:szCs w:val="24"/>
        </w:rPr>
        <w:t>wynagrodzenia dla trenerów,</w:t>
      </w:r>
    </w:p>
    <w:p w:rsidR="00065D68" w:rsidRDefault="00065D68" w:rsidP="00065D68">
      <w:pPr>
        <w:spacing w:after="0" w:line="360" w:lineRule="auto"/>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udział w rozgrywkach ligowych,</w:t>
      </w:r>
    </w:p>
    <w:p w:rsidR="00065D68" w:rsidRDefault="00065D68" w:rsidP="00065D68">
      <w:pPr>
        <w:spacing w:after="0" w:line="360" w:lineRule="auto"/>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xml:space="preserve">- </w:t>
      </w:r>
      <w:r w:rsidR="001E1B2D">
        <w:rPr>
          <w:rFonts w:ascii="Times New Roman" w:eastAsia="Times New Roman" w:hAnsi="Times New Roman" w:cs="Times New Roman"/>
          <w:color w:val="1C1C1C"/>
          <w:sz w:val="24"/>
          <w:szCs w:val="24"/>
        </w:rPr>
        <w:t>odnowienie murawy stadionu z nawodnieniem</w:t>
      </w:r>
      <w:r>
        <w:rPr>
          <w:rFonts w:ascii="Times New Roman" w:eastAsia="Times New Roman" w:hAnsi="Times New Roman" w:cs="Times New Roman"/>
          <w:color w:val="1C1C1C"/>
          <w:sz w:val="24"/>
          <w:szCs w:val="24"/>
        </w:rPr>
        <w:t>,</w:t>
      </w:r>
    </w:p>
    <w:p w:rsidR="001E1B2D" w:rsidRDefault="007F3B86" w:rsidP="00065D68">
      <w:pPr>
        <w:spacing w:after="0" w:line="360" w:lineRule="auto"/>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organizację</w:t>
      </w:r>
      <w:r w:rsidR="00065D68">
        <w:rPr>
          <w:rFonts w:ascii="Times New Roman" w:eastAsia="Times New Roman" w:hAnsi="Times New Roman" w:cs="Times New Roman"/>
          <w:color w:val="1C1C1C"/>
          <w:sz w:val="24"/>
          <w:szCs w:val="24"/>
        </w:rPr>
        <w:t xml:space="preserve"> </w:t>
      </w:r>
      <w:r w:rsidR="001E1B2D">
        <w:rPr>
          <w:rFonts w:ascii="Times New Roman" w:eastAsia="Times New Roman" w:hAnsi="Times New Roman" w:cs="Times New Roman"/>
          <w:color w:val="1C1C1C"/>
          <w:sz w:val="24"/>
          <w:szCs w:val="24"/>
        </w:rPr>
        <w:t xml:space="preserve">amatorskich rozgrywek i </w:t>
      </w:r>
      <w:r>
        <w:rPr>
          <w:rFonts w:ascii="Times New Roman" w:eastAsia="Times New Roman" w:hAnsi="Times New Roman" w:cs="Times New Roman"/>
          <w:color w:val="1C1C1C"/>
          <w:sz w:val="24"/>
          <w:szCs w:val="24"/>
        </w:rPr>
        <w:t>pikniku</w:t>
      </w:r>
      <w:r w:rsidR="00065D68">
        <w:rPr>
          <w:rFonts w:ascii="Times New Roman" w:eastAsia="Times New Roman" w:hAnsi="Times New Roman" w:cs="Times New Roman"/>
          <w:color w:val="1C1C1C"/>
          <w:sz w:val="24"/>
          <w:szCs w:val="24"/>
        </w:rPr>
        <w:t xml:space="preserve"> sportowego</w:t>
      </w:r>
      <w:r w:rsidR="001E1B2D">
        <w:rPr>
          <w:rFonts w:ascii="Times New Roman" w:eastAsia="Times New Roman" w:hAnsi="Times New Roman" w:cs="Times New Roman"/>
          <w:color w:val="1C1C1C"/>
          <w:sz w:val="24"/>
          <w:szCs w:val="24"/>
        </w:rPr>
        <w:t>,</w:t>
      </w:r>
    </w:p>
    <w:p w:rsidR="00065D68" w:rsidRDefault="001E1B2D" w:rsidP="00065D68">
      <w:pPr>
        <w:spacing w:after="0" w:line="360" w:lineRule="auto"/>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utworzenie mini boiska dla juniorów</w:t>
      </w:r>
      <w:r w:rsidR="00065D68">
        <w:rPr>
          <w:rFonts w:ascii="Times New Roman" w:eastAsia="Times New Roman" w:hAnsi="Times New Roman" w:cs="Times New Roman"/>
          <w:color w:val="1C1C1C"/>
          <w:sz w:val="24"/>
          <w:szCs w:val="24"/>
        </w:rPr>
        <w:t>.</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 lutym 2022 roku LTP Lubanie złożył wniosek do konkursu zgłoszonego przez Starostwo</w:t>
      </w:r>
      <w:r w:rsidR="00686BB8">
        <w:rPr>
          <w:rFonts w:ascii="Times New Roman" w:hAnsi="Times New Roman" w:cs="Times New Roman"/>
          <w:sz w:val="24"/>
          <w:szCs w:val="24"/>
        </w:rPr>
        <w:t xml:space="preserve"> Powiatowe w ramach projektu ,,</w:t>
      </w:r>
      <w:r>
        <w:rPr>
          <w:rFonts w:ascii="Times New Roman" w:hAnsi="Times New Roman" w:cs="Times New Roman"/>
          <w:sz w:val="24"/>
          <w:szCs w:val="24"/>
        </w:rPr>
        <w:t>Wsparcie klubów sportowych na terenie powiatu włocławski</w:t>
      </w:r>
      <w:r w:rsidR="00686BB8">
        <w:rPr>
          <w:rFonts w:ascii="Times New Roman" w:hAnsi="Times New Roman" w:cs="Times New Roman"/>
          <w:sz w:val="24"/>
          <w:szCs w:val="24"/>
        </w:rPr>
        <w:t>ego</w:t>
      </w:r>
      <w:r w:rsidR="00AC5A96">
        <w:rPr>
          <w:rFonts w:ascii="Times New Roman" w:hAnsi="Times New Roman" w:cs="Times New Roman"/>
          <w:sz w:val="24"/>
          <w:szCs w:val="24"/>
        </w:rPr>
        <w:t>”</w:t>
      </w:r>
      <w:r>
        <w:rPr>
          <w:rFonts w:ascii="Times New Roman" w:hAnsi="Times New Roman" w:cs="Times New Roman"/>
          <w:sz w:val="24"/>
          <w:szCs w:val="24"/>
        </w:rPr>
        <w:t>. Efektem tego było p</w:t>
      </w:r>
      <w:r w:rsidR="00901F0F">
        <w:rPr>
          <w:rFonts w:ascii="Times New Roman" w:hAnsi="Times New Roman" w:cs="Times New Roman"/>
          <w:sz w:val="24"/>
          <w:szCs w:val="24"/>
        </w:rPr>
        <w:t>rzyznanie klubowi LTP 20.000 zł</w:t>
      </w:r>
      <w:r>
        <w:rPr>
          <w:rFonts w:ascii="Times New Roman" w:hAnsi="Times New Roman" w:cs="Times New Roman"/>
          <w:sz w:val="24"/>
          <w:szCs w:val="24"/>
        </w:rPr>
        <w:t xml:space="preserve">, za które klub zakupił niezbędny sprzęt sportowy dla wszystkich grup młodzieżowych LTP Lubanie. </w:t>
      </w:r>
    </w:p>
    <w:p w:rsidR="008439C4" w:rsidRDefault="00686BB8" w:rsidP="008439C4">
      <w:pPr>
        <w:widowControl w:val="0"/>
        <w:tabs>
          <w:tab w:val="left" w:pos="3834"/>
          <w:tab w:val="left" w:pos="4402"/>
          <w:tab w:val="left" w:pos="4544"/>
          <w:tab w:val="left" w:pos="624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 czerwcu 2022 roku klub LTP</w:t>
      </w:r>
      <w:r w:rsidR="008439C4">
        <w:rPr>
          <w:rFonts w:ascii="Times New Roman" w:hAnsi="Times New Roman" w:cs="Times New Roman"/>
          <w:sz w:val="24"/>
          <w:szCs w:val="24"/>
        </w:rPr>
        <w:t>,</w:t>
      </w:r>
      <w:r>
        <w:rPr>
          <w:rFonts w:ascii="Times New Roman" w:hAnsi="Times New Roman" w:cs="Times New Roman"/>
          <w:sz w:val="24"/>
          <w:szCs w:val="24"/>
        </w:rPr>
        <w:t xml:space="preserve"> </w:t>
      </w:r>
      <w:r w:rsidR="008439C4">
        <w:rPr>
          <w:rFonts w:ascii="Times New Roman" w:hAnsi="Times New Roman" w:cs="Times New Roman"/>
          <w:sz w:val="24"/>
          <w:szCs w:val="24"/>
        </w:rPr>
        <w:t>przy współpracy z Nadleśnictwem Włocławskim, otrzymał 10.000 zł na organizację turnieju pod patronatem Nadleśnictwa Włocławek oraz LTP Lubanie.</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Po rundzie jesiennej sezonu 2022/2023 drużyny LTP zajęły następujące miejsca :</w:t>
      </w:r>
    </w:p>
    <w:p w:rsidR="008439C4" w:rsidRDefault="00686BB8" w:rsidP="008439C4">
      <w:pPr>
        <w:widowControl w:val="0"/>
        <w:tabs>
          <w:tab w:val="left" w:pos="3834"/>
          <w:tab w:val="left" w:pos="4402"/>
          <w:tab w:val="left" w:pos="4544"/>
          <w:tab w:val="left" w:pos="6248"/>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Seniorzy -</w:t>
      </w:r>
      <w:r w:rsidR="008439C4">
        <w:rPr>
          <w:rFonts w:ascii="Times New Roman" w:hAnsi="Times New Roman" w:cs="Times New Roman"/>
          <w:sz w:val="24"/>
          <w:szCs w:val="24"/>
        </w:rPr>
        <w:t xml:space="preserve">   14 miejsce,</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Juniorzy starsi -    6 miejsce,</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Trampkarze -        2 miejsce,</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Młodzicy -           6 miejsce,</w:t>
      </w:r>
    </w:p>
    <w:p w:rsidR="008439C4" w:rsidRDefault="008439C4" w:rsidP="008439C4">
      <w:pPr>
        <w:widowControl w:val="0"/>
        <w:tabs>
          <w:tab w:val="left" w:pos="3834"/>
          <w:tab w:val="left" w:pos="4402"/>
          <w:tab w:val="left" w:pos="4544"/>
          <w:tab w:val="left" w:pos="6248"/>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Grupa Orlik -       3 miejsce.</w:t>
      </w:r>
    </w:p>
    <w:p w:rsidR="001A4CAF" w:rsidRDefault="001A4CAF" w:rsidP="001A4C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1C1C1C"/>
          <w:sz w:val="24"/>
          <w:szCs w:val="24"/>
        </w:rPr>
        <w:t>- Salutaris</w:t>
      </w:r>
    </w:p>
    <w:p w:rsidR="001A4CAF" w:rsidRDefault="001A4CAF" w:rsidP="001A4C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Gmina Lubanie na podstawie Uchwały Nr XXI/143/13 Rady Gminy Lubanie z dnia 27 marca 2013</w:t>
      </w:r>
      <w:r w:rsidR="00686B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 przystąpiła do Kujawsko – Pomorskiego Stowarzyszenia Samorządowego „Salutaris”.</w:t>
      </w:r>
    </w:p>
    <w:p w:rsidR="001A4CAF" w:rsidRDefault="001A4CAF" w:rsidP="001A4C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Celem statutowym Stowarzyszenia jest wspieranie idei samorządu terytorialnego i obrona wspólnych interesów jego Członków realizowane poprzez stworzenie, pielęgnowanie </w:t>
      </w:r>
      <w:r>
        <w:rPr>
          <w:rFonts w:ascii="Times New Roman" w:eastAsia="Times New Roman" w:hAnsi="Times New Roman" w:cs="Times New Roman"/>
          <w:sz w:val="24"/>
          <w:szCs w:val="24"/>
        </w:rPr>
        <w:br/>
        <w:t xml:space="preserve">i wzmocnienie więzi solidarnościowych pomiędzy członkami w dziedzinie wzajemnego udzielania pomocy w zakresie likwidowania skutków zdarzeń kryzysowych oraz zapobiegania im w przyszłości, w szczególności jeżeli skutki tych zdarzeń zagrażają życiu lub </w:t>
      </w:r>
      <w:r>
        <w:rPr>
          <w:rFonts w:ascii="Times New Roman" w:eastAsia="Times New Roman" w:hAnsi="Times New Roman" w:cs="Times New Roman"/>
          <w:sz w:val="24"/>
          <w:szCs w:val="24"/>
        </w:rPr>
        <w:lastRenderedPageBreak/>
        <w:t>zdrowiu mieszkańców jednostki samorządu terytorialnego będącej Członkiem zwyczajnym Stowarzyszenia.</w:t>
      </w:r>
    </w:p>
    <w:p w:rsidR="001A4CAF" w:rsidRDefault="001A4CAF" w:rsidP="001A4CAF">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powyższym Gmina Lubanie przekazała w 2022 r. roczną składkę członkowską w wysokości 2.243,50 zł</w:t>
      </w:r>
    </w:p>
    <w:p w:rsidR="001A4CAF" w:rsidRPr="009A08A9" w:rsidRDefault="001A4CAF" w:rsidP="001A4CAF">
      <w:pPr>
        <w:spacing w:after="0" w:line="36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 2022</w:t>
      </w:r>
      <w:r w:rsidRPr="009A08A9">
        <w:rPr>
          <w:rFonts w:ascii="Times New Roman" w:eastAsia="Times New Roman" w:hAnsi="Times New Roman" w:cs="Times New Roman"/>
          <w:color w:val="000000" w:themeColor="text1"/>
          <w:sz w:val="24"/>
          <w:szCs w:val="24"/>
        </w:rPr>
        <w:t xml:space="preserve"> r. do Ur</w:t>
      </w:r>
      <w:r>
        <w:rPr>
          <w:rFonts w:ascii="Times New Roman" w:eastAsia="Times New Roman" w:hAnsi="Times New Roman" w:cs="Times New Roman"/>
          <w:color w:val="000000" w:themeColor="text1"/>
          <w:sz w:val="24"/>
          <w:szCs w:val="24"/>
        </w:rPr>
        <w:t>zędu Gminy w Lubaniu wpłynęło 10</w:t>
      </w:r>
      <w:r w:rsidRPr="009A08A9">
        <w:rPr>
          <w:rFonts w:ascii="Times New Roman" w:eastAsia="Times New Roman" w:hAnsi="Times New Roman" w:cs="Times New Roman"/>
          <w:color w:val="000000" w:themeColor="text1"/>
          <w:sz w:val="24"/>
          <w:szCs w:val="24"/>
        </w:rPr>
        <w:t xml:space="preserve"> wniosków o przyznanie pomocy finansowej w celu likwidacji skutków zdarzenia kryzysowego. Szkody spowodowane były huraganami oraz deszczami nawalnymi</w:t>
      </w:r>
      <w:r>
        <w:rPr>
          <w:rFonts w:ascii="Times New Roman" w:eastAsia="Times New Roman" w:hAnsi="Times New Roman" w:cs="Times New Roman"/>
          <w:color w:val="000000" w:themeColor="text1"/>
          <w:sz w:val="24"/>
          <w:szCs w:val="24"/>
        </w:rPr>
        <w:t>, które wystąpiły na terenie gminy</w:t>
      </w:r>
      <w:r w:rsidRPr="009A08A9">
        <w:rPr>
          <w:rFonts w:ascii="Times New Roman" w:eastAsia="Times New Roman" w:hAnsi="Times New Roman" w:cs="Times New Roman"/>
          <w:color w:val="000000" w:themeColor="text1"/>
          <w:sz w:val="24"/>
          <w:szCs w:val="24"/>
        </w:rPr>
        <w:t xml:space="preserve"> Lubanie. Stowarzyszenie „Salutaris” udzieliło pomocy finansowej Gminie na ten cel w kwocie </w:t>
      </w:r>
      <w:r w:rsidR="00901F0F">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t>23</w:t>
      </w:r>
      <w:r w:rsidRPr="009A08A9">
        <w:rPr>
          <w:rFonts w:ascii="Times New Roman" w:eastAsia="Times New Roman" w:hAnsi="Times New Roman" w:cs="Times New Roman"/>
          <w:color w:val="000000" w:themeColor="text1"/>
          <w:sz w:val="24"/>
          <w:szCs w:val="24"/>
        </w:rPr>
        <w:t xml:space="preserve">.000 zł. </w:t>
      </w:r>
    </w:p>
    <w:p w:rsidR="001A4CAF" w:rsidRDefault="001A4CAF" w:rsidP="001A4CA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Związek Gmin Wiejskich Rzeczypospolitej Polskiej</w:t>
      </w:r>
    </w:p>
    <w:p w:rsidR="001A4CAF" w:rsidRDefault="001A4CAF" w:rsidP="001A4C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Gmina Lubanie w 2004 r. przystąpiła do Stowarzyszenia Związku Gmin Wiejskich RP. Związek jest największą ogólnopolską organizacją skupiającą gminy wiejskie i miejsko-wiejskie. Podstawowym celem Związku jest integracja samorządów wiejskich </w:t>
      </w:r>
      <w:r>
        <w:rPr>
          <w:rFonts w:ascii="Times New Roman" w:hAnsi="Times New Roman" w:cs="Times New Roman"/>
          <w:sz w:val="24"/>
          <w:szCs w:val="24"/>
        </w:rPr>
        <w:br/>
        <w:t>i rozwiązywanie typowych problemów tego środowiska poprzez podejmowanie wspólnych działań, które pomagają w sposób zorganizowany walczyć o interesy członków. Działalność Związku to negocjacje z Rządem, konsultacje w Parlamencie, wymiany doświadczeń pomiędzy jego członkami.</w:t>
      </w:r>
    </w:p>
    <w:p w:rsidR="00475ECA" w:rsidRDefault="00475ECA" w:rsidP="00475ECA">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11.5. </w:t>
      </w:r>
      <w:r>
        <w:rPr>
          <w:rFonts w:ascii="Times New Roman" w:hAnsi="Times New Roman" w:cs="Times New Roman"/>
          <w:b/>
          <w:bCs/>
          <w:color w:val="000000" w:themeColor="text1"/>
          <w:sz w:val="24"/>
          <w:szCs w:val="24"/>
        </w:rPr>
        <w:t>Organizacja samorządu terytorialnego – Konwent Wójtów Gmin Wiejskich Województwa Kujawsko-Pomorskiego</w:t>
      </w:r>
    </w:p>
    <w:p w:rsidR="001A4CAF" w:rsidRDefault="001A4CAF" w:rsidP="001A4CA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Konwent Wójtów Gmin Wiejskich Województwa Kujawsko-Pomorskiego został powołany do życia 31 sierpnia 2007 r. jako forum wymiany doświadczeń oraz wypracowania opinii </w:t>
      </w:r>
      <w:r>
        <w:rPr>
          <w:rFonts w:ascii="Times New Roman" w:hAnsi="Times New Roman" w:cs="Times New Roman"/>
          <w:color w:val="000000" w:themeColor="text1"/>
          <w:sz w:val="24"/>
          <w:szCs w:val="24"/>
        </w:rPr>
        <w:br/>
        <w:t>i stanowisk w sprawach dotyczących gmin wiejskich. W ramach członkostwa odbywają się wspólne posiedzenia, podczas których omawiane są aktualne problemy, zajmowane są stanowiska i opinie przekazywane do KPRM, przedstawicieli parlamentu i województwa.</w:t>
      </w: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11.6. Jednostka OSP KSRG Lubanie</w:t>
      </w:r>
    </w:p>
    <w:p w:rsidR="00C526B2"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OSP Lubanie jest włączona do Krajowego Systemu Ratowniczo – Gaśniczego. Posiada od 2014 r. nowoczesny samochód pożarniczy marki MAN typ TGM, wyposażony w sprzęt ratowniczo - gaśniczy. Jednostka mieści się w wyremontowanej 2017 r. remizie strażackiej           i świetlicy.</w:t>
      </w:r>
      <w:r w:rsidR="00F92119">
        <w:rPr>
          <w:rFonts w:ascii="Times New Roman" w:eastAsia="Times New Roman" w:hAnsi="Times New Roman" w:cs="Times New Roman"/>
          <w:sz w:val="24"/>
          <w:szCs w:val="24"/>
        </w:rPr>
        <w:t xml:space="preserve"> Gmina pozyskała dla jednostki osobowy samochód strażacki.</w:t>
      </w: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11.7. Jednostka OSP KSRG Janowice</w:t>
      </w: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OSP Janowice od 2017 r. jest włączona do Krajowego Systemu Ratowniczo – Gaśniczego. Posiada od grudnia 2018 r. nowoczesny samochód pożarniczy marki VOLVO VL280, wyposażony w sprzęt ratowniczo - gaśniczy. W 2020 r. rozpoczęła się rewitalizacja świetlicy i remont remizy strażackiej.</w:t>
      </w:r>
      <w:r w:rsidR="009E7ADB">
        <w:rPr>
          <w:rFonts w:ascii="Times New Roman" w:eastAsia="Times New Roman" w:hAnsi="Times New Roman" w:cs="Times New Roman"/>
          <w:sz w:val="24"/>
          <w:szCs w:val="24"/>
        </w:rPr>
        <w:t xml:space="preserve"> </w:t>
      </w:r>
      <w:r w:rsidR="009E7ADB" w:rsidRPr="00361487">
        <w:rPr>
          <w:rFonts w:ascii="Times New Roman" w:hAnsi="Times New Roman" w:cs="Times New Roman"/>
          <w:sz w:val="24"/>
          <w:szCs w:val="24"/>
        </w:rPr>
        <w:t>W zwią</w:t>
      </w:r>
      <w:r w:rsidR="009E7ADB">
        <w:rPr>
          <w:rFonts w:ascii="Times New Roman" w:hAnsi="Times New Roman" w:cs="Times New Roman"/>
          <w:sz w:val="24"/>
          <w:szCs w:val="24"/>
        </w:rPr>
        <w:t xml:space="preserve">zku z  przebudową </w:t>
      </w:r>
      <w:r w:rsidR="009E7ADB" w:rsidRPr="00361487">
        <w:rPr>
          <w:rFonts w:ascii="Times New Roman" w:hAnsi="Times New Roman" w:cs="Times New Roman"/>
          <w:sz w:val="24"/>
          <w:szCs w:val="24"/>
        </w:rPr>
        <w:t xml:space="preserve">nabyto działki przylegające o łącznej </w:t>
      </w:r>
      <w:r w:rsidR="009E7ADB" w:rsidRPr="00361487">
        <w:rPr>
          <w:rFonts w:ascii="Times New Roman" w:hAnsi="Times New Roman" w:cs="Times New Roman"/>
          <w:sz w:val="24"/>
          <w:szCs w:val="24"/>
        </w:rPr>
        <w:lastRenderedPageBreak/>
        <w:t>powierzchni 0,0356 ha, w celu zapewnienia lepszego gospodarowania całością obiektu</w:t>
      </w:r>
      <w:r w:rsidR="009E7ADB">
        <w:rPr>
          <w:rFonts w:ascii="Times New Roman" w:hAnsi="Times New Roman" w:cs="Times New Roman"/>
          <w:sz w:val="24"/>
          <w:szCs w:val="24"/>
        </w:rPr>
        <w:t>, który został oddany do użytku w 2021 r.</w:t>
      </w: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11.8. Jednostka OSP Ustronie</w:t>
      </w:r>
    </w:p>
    <w:p w:rsidR="00475ECA" w:rsidRDefault="003D5D64"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2021 r. jednostka p</w:t>
      </w:r>
      <w:r w:rsidR="00475ECA">
        <w:rPr>
          <w:rFonts w:ascii="Times New Roman" w:eastAsia="Times New Roman" w:hAnsi="Times New Roman" w:cs="Times New Roman"/>
          <w:sz w:val="24"/>
          <w:szCs w:val="24"/>
        </w:rPr>
        <w:t>o</w:t>
      </w:r>
      <w:r>
        <w:rPr>
          <w:rFonts w:ascii="Times New Roman" w:eastAsia="Times New Roman" w:hAnsi="Times New Roman" w:cs="Times New Roman"/>
          <w:sz w:val="24"/>
          <w:szCs w:val="24"/>
        </w:rPr>
        <w:t>siada, zakupiony przez gminę samochód pożarniczy marki IVECO</w:t>
      </w:r>
      <w:r w:rsidR="00901F0F" w:rsidRPr="00901F0F">
        <w:t xml:space="preserve"> </w:t>
      </w:r>
      <w:r w:rsidR="00901F0F" w:rsidRPr="00901F0F">
        <w:rPr>
          <w:rFonts w:ascii="Times New Roman" w:hAnsi="Times New Roman" w:cs="Times New Roman"/>
          <w:sz w:val="24"/>
          <w:szCs w:val="24"/>
        </w:rPr>
        <w:t>DAILY 70 C17</w:t>
      </w:r>
      <w:r>
        <w:rPr>
          <w:rFonts w:ascii="Times New Roman" w:eastAsia="Times New Roman" w:hAnsi="Times New Roman" w:cs="Times New Roman"/>
          <w:sz w:val="24"/>
          <w:szCs w:val="24"/>
        </w:rPr>
        <w:t xml:space="preserve">,wyposażony </w:t>
      </w:r>
      <w:r w:rsidR="00475ECA">
        <w:rPr>
          <w:rFonts w:ascii="Times New Roman" w:eastAsia="Times New Roman" w:hAnsi="Times New Roman" w:cs="Times New Roman"/>
          <w:sz w:val="24"/>
          <w:szCs w:val="24"/>
        </w:rPr>
        <w:t>w sprzęt ratowniczo - gaśniczy. W 2020 r. rozpoczęła się rewitalizacja świetlicy i remont remizy strażackiej.</w:t>
      </w:r>
      <w:r w:rsidR="009E7ADB">
        <w:rPr>
          <w:rFonts w:ascii="Times New Roman" w:eastAsia="Times New Roman" w:hAnsi="Times New Roman" w:cs="Times New Roman"/>
          <w:sz w:val="24"/>
          <w:szCs w:val="24"/>
        </w:rPr>
        <w:t xml:space="preserve"> W celu powiększenia obiektu Gmina zakupiła lokal po byłym sklepie spożywczym. </w:t>
      </w:r>
      <w:r w:rsidR="00F92119" w:rsidRPr="00F92119">
        <w:rPr>
          <w:rFonts w:ascii="Times New Roman" w:eastAsia="Times New Roman" w:hAnsi="Times New Roman" w:cs="Times New Roman"/>
          <w:sz w:val="24"/>
          <w:szCs w:val="24"/>
        </w:rPr>
        <w:t xml:space="preserve"> </w:t>
      </w:r>
      <w:r w:rsidR="00F92119">
        <w:rPr>
          <w:rFonts w:ascii="Times New Roman" w:eastAsia="Times New Roman" w:hAnsi="Times New Roman" w:cs="Times New Roman"/>
          <w:sz w:val="24"/>
          <w:szCs w:val="24"/>
        </w:rPr>
        <w:t>Obiekt został oddany do użytku w 2021 r.</w:t>
      </w:r>
    </w:p>
    <w:tbl>
      <w:tblPr>
        <w:tblW w:w="5000" w:type="pct"/>
        <w:tblCellSpacing w:w="0" w:type="dxa"/>
        <w:tblCellMar>
          <w:left w:w="0" w:type="dxa"/>
          <w:right w:w="0" w:type="dxa"/>
        </w:tblCellMar>
        <w:tblLook w:val="04A0"/>
      </w:tblPr>
      <w:tblGrid>
        <w:gridCol w:w="9070"/>
      </w:tblGrid>
      <w:tr w:rsidR="00475ECA" w:rsidTr="00475ECA">
        <w:trPr>
          <w:tblCellSpacing w:w="0" w:type="dxa"/>
        </w:trPr>
        <w:tc>
          <w:tcPr>
            <w:tcW w:w="5000" w:type="pct"/>
            <w:vAlign w:val="center"/>
            <w:hideMark/>
          </w:tcPr>
          <w:p w:rsidR="00475ECA" w:rsidRDefault="00475ECA"/>
        </w:tc>
      </w:tr>
    </w:tbl>
    <w:p w:rsidR="00475ECA" w:rsidRDefault="00475ECA" w:rsidP="00475ECA">
      <w:pPr>
        <w:spacing w:after="0" w:line="360" w:lineRule="auto"/>
        <w:jc w:val="both"/>
        <w:rPr>
          <w:rFonts w:ascii="Times New Roman" w:eastAsia="Times New Roman" w:hAnsi="Times New Roman" w:cs="Times New Roman"/>
          <w:sz w:val="24"/>
          <w:szCs w:val="24"/>
        </w:rPr>
      </w:pP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Doposażenie OSP</w:t>
      </w:r>
      <w:r w:rsidR="00D60890">
        <w:rPr>
          <w:rFonts w:ascii="Times New Roman" w:eastAsia="Times New Roman" w:hAnsi="Times New Roman" w:cs="Times New Roman"/>
          <w:sz w:val="24"/>
          <w:szCs w:val="24"/>
        </w:rPr>
        <w:t xml:space="preserve"> w sprzęt z budżetu gminy w 2022</w:t>
      </w:r>
      <w:r>
        <w:rPr>
          <w:rFonts w:ascii="Times New Roman" w:eastAsia="Times New Roman" w:hAnsi="Times New Roman" w:cs="Times New Roman"/>
          <w:sz w:val="24"/>
          <w:szCs w:val="24"/>
        </w:rPr>
        <w:t xml:space="preserve"> r.:</w:t>
      </w:r>
    </w:p>
    <w:p w:rsidR="00FE2927" w:rsidRDefault="00FE2927" w:rsidP="00475ECA">
      <w:pPr>
        <w:spacing w:after="0" w:line="360"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OSP Lubanie :</w:t>
      </w:r>
      <w:r w:rsidR="00846DC0">
        <w:rPr>
          <w:rFonts w:ascii="Times New Roman" w:eastAsia="Times New Roman" w:hAnsi="Times New Roman" w:cs="Times New Roman"/>
          <w:color w:val="000000"/>
          <w:sz w:val="24"/>
          <w:szCs w:val="24"/>
        </w:rPr>
        <w:t xml:space="preserve"> 1 szt. umundurowania specjalnego za kwotę 2.649 zł.</w:t>
      </w:r>
    </w:p>
    <w:p w:rsidR="00846DC0" w:rsidRDefault="00846DC0" w:rsidP="00475ECA">
      <w:pPr>
        <w:spacing w:after="0" w:line="360" w:lineRule="auto"/>
        <w:ind w:right="108"/>
        <w:jc w:val="both"/>
        <w:rPr>
          <w:rFonts w:ascii="Times New Roman" w:eastAsia="Times New Roman" w:hAnsi="Times New Roman" w:cs="Times New Roman"/>
          <w:color w:val="000000"/>
          <w:sz w:val="24"/>
          <w:szCs w:val="24"/>
        </w:rPr>
      </w:pPr>
    </w:p>
    <w:p w:rsidR="00475D03" w:rsidRDefault="00475D03" w:rsidP="00475ECA">
      <w:pPr>
        <w:spacing w:after="0" w:line="360"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ramach dotacji </w:t>
      </w:r>
      <w:r w:rsidR="005020B4">
        <w:rPr>
          <w:rFonts w:ascii="Times New Roman" w:eastAsia="Times New Roman" w:hAnsi="Times New Roman" w:cs="Times New Roman"/>
          <w:color w:val="000000"/>
          <w:sz w:val="24"/>
          <w:szCs w:val="24"/>
        </w:rPr>
        <w:t>pozyskanej</w:t>
      </w:r>
      <w:r w:rsidR="006A1E4A">
        <w:rPr>
          <w:rFonts w:ascii="Times New Roman" w:eastAsia="Times New Roman" w:hAnsi="Times New Roman" w:cs="Times New Roman"/>
          <w:color w:val="000000"/>
          <w:sz w:val="24"/>
          <w:szCs w:val="24"/>
        </w:rPr>
        <w:t xml:space="preserve"> przez jednostki OSP ze</w:t>
      </w:r>
      <w:r>
        <w:rPr>
          <w:rFonts w:ascii="Times New Roman" w:eastAsia="Times New Roman" w:hAnsi="Times New Roman" w:cs="Times New Roman"/>
          <w:color w:val="000000"/>
          <w:sz w:val="24"/>
          <w:szCs w:val="24"/>
        </w:rPr>
        <w:t xml:space="preserve"> Starostwa Powiatowego we Włocławku </w:t>
      </w:r>
      <w:r w:rsidR="006A1E4A">
        <w:rPr>
          <w:rFonts w:ascii="Times New Roman" w:eastAsia="Times New Roman" w:hAnsi="Times New Roman" w:cs="Times New Roman"/>
          <w:color w:val="000000"/>
          <w:sz w:val="24"/>
          <w:szCs w:val="24"/>
        </w:rPr>
        <w:t>zakupiono</w:t>
      </w:r>
      <w:r>
        <w:rPr>
          <w:rFonts w:ascii="Times New Roman" w:eastAsia="Times New Roman" w:hAnsi="Times New Roman" w:cs="Times New Roman"/>
          <w:color w:val="000000"/>
          <w:sz w:val="24"/>
          <w:szCs w:val="24"/>
        </w:rPr>
        <w:t>:</w:t>
      </w:r>
    </w:p>
    <w:p w:rsidR="006A1E4A" w:rsidRDefault="006A1E4A" w:rsidP="006A1E4A">
      <w:pPr>
        <w:spacing w:after="0" w:line="360"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OSP Janowice – </w:t>
      </w:r>
      <w:r w:rsidR="00BC5803">
        <w:rPr>
          <w:rFonts w:ascii="Times New Roman" w:eastAsia="Times New Roman" w:hAnsi="Times New Roman" w:cs="Times New Roman"/>
          <w:color w:val="000000"/>
          <w:sz w:val="24"/>
          <w:szCs w:val="24"/>
        </w:rPr>
        <w:t>buty strażackie, pilarkę spalinową, szlifierkę kątową oraz dwie szafy strażackie na ubrania – 8.000 zł,</w:t>
      </w:r>
    </w:p>
    <w:p w:rsidR="006A1E4A" w:rsidRDefault="006A1E4A" w:rsidP="006A1E4A">
      <w:pPr>
        <w:spacing w:after="0" w:line="360"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81EF8">
        <w:rPr>
          <w:rFonts w:ascii="Times New Roman" w:eastAsia="Times New Roman" w:hAnsi="Times New Roman" w:cs="Times New Roman"/>
          <w:color w:val="000000"/>
          <w:sz w:val="24"/>
          <w:szCs w:val="24"/>
        </w:rPr>
        <w:t xml:space="preserve"> OSP Ustronie </w:t>
      </w:r>
      <w:r w:rsidR="004E74FB">
        <w:rPr>
          <w:rFonts w:ascii="Times New Roman" w:eastAsia="Times New Roman" w:hAnsi="Times New Roman" w:cs="Times New Roman"/>
          <w:color w:val="000000"/>
          <w:sz w:val="24"/>
          <w:szCs w:val="24"/>
        </w:rPr>
        <w:t>–drabiny nasadkowe drewniane</w:t>
      </w:r>
      <w:r w:rsidR="00181EF8">
        <w:rPr>
          <w:rFonts w:ascii="Times New Roman" w:eastAsia="Times New Roman" w:hAnsi="Times New Roman" w:cs="Times New Roman"/>
          <w:color w:val="000000"/>
          <w:sz w:val="24"/>
          <w:szCs w:val="24"/>
        </w:rPr>
        <w:t xml:space="preserve"> – </w:t>
      </w:r>
      <w:r w:rsidR="004E74FB">
        <w:rPr>
          <w:rFonts w:ascii="Times New Roman" w:eastAsia="Times New Roman" w:hAnsi="Times New Roman" w:cs="Times New Roman"/>
          <w:color w:val="000000"/>
          <w:sz w:val="24"/>
          <w:szCs w:val="24"/>
        </w:rPr>
        <w:t>1.476,00</w:t>
      </w:r>
      <w:r w:rsidR="00181EF8">
        <w:rPr>
          <w:rFonts w:ascii="Times New Roman" w:eastAsia="Times New Roman" w:hAnsi="Times New Roman" w:cs="Times New Roman"/>
          <w:color w:val="000000"/>
          <w:sz w:val="24"/>
          <w:szCs w:val="24"/>
        </w:rPr>
        <w:t xml:space="preserve"> zł</w:t>
      </w:r>
      <w:r w:rsidR="00F97932">
        <w:rPr>
          <w:rFonts w:ascii="Times New Roman" w:eastAsia="Times New Roman" w:hAnsi="Times New Roman" w:cs="Times New Roman"/>
          <w:color w:val="000000"/>
          <w:sz w:val="24"/>
          <w:szCs w:val="24"/>
        </w:rPr>
        <w:t>,</w:t>
      </w:r>
      <w:r w:rsidR="004E74FB">
        <w:rPr>
          <w:rFonts w:ascii="Times New Roman" w:eastAsia="Times New Roman" w:hAnsi="Times New Roman" w:cs="Times New Roman"/>
          <w:color w:val="000000"/>
          <w:sz w:val="24"/>
          <w:szCs w:val="24"/>
        </w:rPr>
        <w:t xml:space="preserve"> szafę ubraniową – 2.558,40 zł,</w:t>
      </w:r>
    </w:p>
    <w:p w:rsidR="00F97932" w:rsidRDefault="00F97932" w:rsidP="006A1E4A">
      <w:pPr>
        <w:spacing w:after="0" w:line="360"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OSP Lubanie – </w:t>
      </w:r>
      <w:r w:rsidR="00555879">
        <w:rPr>
          <w:rFonts w:ascii="Times New Roman" w:eastAsia="Times New Roman" w:hAnsi="Times New Roman" w:cs="Times New Roman"/>
          <w:color w:val="000000"/>
          <w:sz w:val="24"/>
          <w:szCs w:val="24"/>
        </w:rPr>
        <w:t>pompa elektryczna</w:t>
      </w:r>
      <w:r>
        <w:rPr>
          <w:rFonts w:ascii="Times New Roman" w:eastAsia="Times New Roman" w:hAnsi="Times New Roman" w:cs="Times New Roman"/>
          <w:color w:val="000000"/>
          <w:sz w:val="24"/>
          <w:szCs w:val="24"/>
        </w:rPr>
        <w:t xml:space="preserve"> – 8.000 zł.</w:t>
      </w:r>
    </w:p>
    <w:p w:rsidR="00475D03" w:rsidRDefault="00475D03" w:rsidP="00475ECA">
      <w:pPr>
        <w:spacing w:after="0" w:line="360" w:lineRule="auto"/>
        <w:ind w:right="108"/>
        <w:jc w:val="both"/>
        <w:rPr>
          <w:rFonts w:ascii="Times New Roman" w:eastAsia="Times New Roman" w:hAnsi="Times New Roman" w:cs="Times New Roman"/>
          <w:color w:val="000000"/>
          <w:sz w:val="24"/>
          <w:szCs w:val="24"/>
        </w:rPr>
      </w:pPr>
    </w:p>
    <w:p w:rsidR="00475ECA" w:rsidRDefault="002C3810" w:rsidP="00475ECA">
      <w:pPr>
        <w:spacing w:after="0" w:line="360"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ramach dotacji  </w:t>
      </w:r>
      <w:r w:rsidR="005020B4">
        <w:rPr>
          <w:rFonts w:ascii="Times New Roman" w:eastAsia="Times New Roman" w:hAnsi="Times New Roman" w:cs="Times New Roman"/>
          <w:color w:val="000000"/>
          <w:sz w:val="24"/>
          <w:szCs w:val="24"/>
        </w:rPr>
        <w:t>pozyskanej</w:t>
      </w:r>
      <w:r>
        <w:rPr>
          <w:rFonts w:ascii="Times New Roman" w:eastAsia="Times New Roman" w:hAnsi="Times New Roman" w:cs="Times New Roman"/>
          <w:color w:val="000000"/>
          <w:sz w:val="24"/>
          <w:szCs w:val="24"/>
        </w:rPr>
        <w:t xml:space="preserve"> </w:t>
      </w:r>
      <w:r w:rsidR="00475ECA">
        <w:rPr>
          <w:rFonts w:ascii="Times New Roman" w:eastAsia="Times New Roman" w:hAnsi="Times New Roman" w:cs="Times New Roman"/>
          <w:color w:val="000000"/>
          <w:sz w:val="24"/>
          <w:szCs w:val="24"/>
        </w:rPr>
        <w:t xml:space="preserve"> </w:t>
      </w:r>
      <w:r w:rsidR="004554DE">
        <w:rPr>
          <w:rFonts w:ascii="Times New Roman" w:eastAsia="Times New Roman" w:hAnsi="Times New Roman" w:cs="Times New Roman"/>
          <w:color w:val="000000"/>
          <w:sz w:val="24"/>
          <w:szCs w:val="24"/>
        </w:rPr>
        <w:t xml:space="preserve">przez jednostki OSP </w:t>
      </w:r>
      <w:r>
        <w:rPr>
          <w:rFonts w:ascii="Times New Roman" w:eastAsia="Times New Roman" w:hAnsi="Times New Roman" w:cs="Times New Roman"/>
          <w:color w:val="000000"/>
          <w:sz w:val="24"/>
          <w:szCs w:val="24"/>
        </w:rPr>
        <w:t>z KSRG jednostki</w:t>
      </w:r>
      <w:r w:rsidR="00475ECA">
        <w:rPr>
          <w:rFonts w:ascii="Times New Roman" w:eastAsia="Times New Roman" w:hAnsi="Times New Roman" w:cs="Times New Roman"/>
          <w:color w:val="000000"/>
          <w:sz w:val="24"/>
          <w:szCs w:val="24"/>
        </w:rPr>
        <w:t xml:space="preserve"> </w:t>
      </w:r>
      <w:r w:rsidR="005020B4">
        <w:rPr>
          <w:rFonts w:ascii="Times New Roman" w:eastAsia="Times New Roman" w:hAnsi="Times New Roman" w:cs="Times New Roman"/>
          <w:color w:val="000000"/>
          <w:sz w:val="24"/>
          <w:szCs w:val="24"/>
        </w:rPr>
        <w:t>kupiły</w:t>
      </w:r>
      <w:r>
        <w:rPr>
          <w:rFonts w:ascii="Times New Roman" w:eastAsia="Times New Roman" w:hAnsi="Times New Roman" w:cs="Times New Roman"/>
          <w:color w:val="000000"/>
          <w:sz w:val="24"/>
          <w:szCs w:val="24"/>
        </w:rPr>
        <w:t>:</w:t>
      </w:r>
    </w:p>
    <w:p w:rsidR="002C3810" w:rsidRDefault="002C3810" w:rsidP="00475ECA">
      <w:pPr>
        <w:spacing w:after="0" w:line="360"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OSP Janowice – </w:t>
      </w:r>
      <w:r w:rsidR="00BC5803">
        <w:rPr>
          <w:rFonts w:ascii="Times New Roman" w:eastAsia="Times New Roman" w:hAnsi="Times New Roman" w:cs="Times New Roman"/>
          <w:color w:val="000000"/>
          <w:sz w:val="24"/>
          <w:szCs w:val="24"/>
        </w:rPr>
        <w:t>trzy hełmy strażackie – 4.689,99 zł ( wkład własny 389,99 zł )</w:t>
      </w:r>
      <w:r w:rsidR="00F97932">
        <w:rPr>
          <w:rFonts w:ascii="Times New Roman" w:eastAsia="Times New Roman" w:hAnsi="Times New Roman" w:cs="Times New Roman"/>
          <w:color w:val="000000"/>
          <w:sz w:val="24"/>
          <w:szCs w:val="24"/>
        </w:rPr>
        <w:t>,</w:t>
      </w:r>
    </w:p>
    <w:p w:rsidR="00F97932" w:rsidRDefault="00F97932" w:rsidP="00475ECA">
      <w:pPr>
        <w:spacing w:after="0" w:line="360"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OSP Lubanie – </w:t>
      </w:r>
      <w:r w:rsidR="00555879">
        <w:rPr>
          <w:rFonts w:ascii="Times New Roman" w:eastAsia="Times New Roman" w:hAnsi="Times New Roman" w:cs="Times New Roman"/>
          <w:color w:val="000000"/>
          <w:sz w:val="24"/>
          <w:szCs w:val="24"/>
        </w:rPr>
        <w:t>ubrania specjalne – 5</w:t>
      </w:r>
      <w:r>
        <w:rPr>
          <w:rFonts w:ascii="Times New Roman" w:eastAsia="Times New Roman" w:hAnsi="Times New Roman" w:cs="Times New Roman"/>
          <w:color w:val="000000"/>
          <w:sz w:val="24"/>
          <w:szCs w:val="24"/>
        </w:rPr>
        <w:t>.600 zł.</w:t>
      </w:r>
    </w:p>
    <w:p w:rsidR="002C3810" w:rsidRDefault="002C3810" w:rsidP="00D742C3">
      <w:pPr>
        <w:spacing w:after="0" w:line="360" w:lineRule="auto"/>
        <w:ind w:right="108"/>
        <w:jc w:val="both"/>
        <w:rPr>
          <w:rFonts w:ascii="Times New Roman" w:eastAsia="Times New Roman" w:hAnsi="Times New Roman" w:cs="Times New Roman"/>
          <w:color w:val="000000"/>
          <w:sz w:val="24"/>
          <w:szCs w:val="24"/>
        </w:rPr>
      </w:pPr>
    </w:p>
    <w:p w:rsidR="00A537CA" w:rsidRDefault="002C3810" w:rsidP="00D742C3">
      <w:pPr>
        <w:spacing w:after="0" w:line="360"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Jednostka OSP</w:t>
      </w:r>
      <w:r w:rsidR="00555879">
        <w:rPr>
          <w:rFonts w:ascii="Times New Roman" w:eastAsia="Times New Roman" w:hAnsi="Times New Roman" w:cs="Times New Roman"/>
          <w:color w:val="000000"/>
          <w:sz w:val="24"/>
          <w:szCs w:val="24"/>
        </w:rPr>
        <w:t xml:space="preserve"> Lubanie</w:t>
      </w:r>
      <w:r>
        <w:rPr>
          <w:rFonts w:ascii="Times New Roman" w:eastAsia="Times New Roman" w:hAnsi="Times New Roman" w:cs="Times New Roman"/>
          <w:color w:val="000000"/>
          <w:sz w:val="24"/>
          <w:szCs w:val="24"/>
        </w:rPr>
        <w:t xml:space="preserve"> pozyskała dotac</w:t>
      </w:r>
      <w:r w:rsidR="00987D56">
        <w:rPr>
          <w:rFonts w:ascii="Times New Roman" w:eastAsia="Times New Roman" w:hAnsi="Times New Roman" w:cs="Times New Roman"/>
          <w:color w:val="000000"/>
          <w:sz w:val="24"/>
          <w:szCs w:val="24"/>
        </w:rPr>
        <w:t>ję</w:t>
      </w:r>
      <w:r>
        <w:rPr>
          <w:rFonts w:ascii="Times New Roman" w:eastAsia="Times New Roman" w:hAnsi="Times New Roman" w:cs="Times New Roman"/>
          <w:color w:val="000000"/>
          <w:sz w:val="24"/>
          <w:szCs w:val="24"/>
        </w:rPr>
        <w:t xml:space="preserve"> z Fundacji Orlen  w kwocie </w:t>
      </w:r>
      <w:r w:rsidR="00555879">
        <w:rPr>
          <w:rFonts w:ascii="Times New Roman" w:eastAsia="Times New Roman" w:hAnsi="Times New Roman" w:cs="Times New Roman"/>
          <w:color w:val="000000"/>
          <w:sz w:val="24"/>
          <w:szCs w:val="24"/>
        </w:rPr>
        <w:t>5.000</w:t>
      </w:r>
      <w:r w:rsidR="00A537CA">
        <w:rPr>
          <w:rFonts w:ascii="Times New Roman" w:eastAsia="Times New Roman" w:hAnsi="Times New Roman" w:cs="Times New Roman"/>
          <w:color w:val="000000"/>
          <w:sz w:val="24"/>
          <w:szCs w:val="24"/>
        </w:rPr>
        <w:t>,00 zł</w:t>
      </w:r>
      <w:r>
        <w:rPr>
          <w:rFonts w:ascii="Times New Roman" w:eastAsia="Times New Roman" w:hAnsi="Times New Roman" w:cs="Times New Roman"/>
          <w:color w:val="000000"/>
          <w:sz w:val="24"/>
          <w:szCs w:val="24"/>
        </w:rPr>
        <w:t xml:space="preserve">, którą przeznaczono na </w:t>
      </w:r>
      <w:r w:rsidR="00A537CA">
        <w:rPr>
          <w:rFonts w:ascii="Times New Roman" w:eastAsia="Times New Roman" w:hAnsi="Times New Roman" w:cs="Times New Roman"/>
          <w:color w:val="000000"/>
          <w:sz w:val="24"/>
          <w:szCs w:val="24"/>
        </w:rPr>
        <w:t>plecak PSPR1</w:t>
      </w:r>
      <w:r>
        <w:rPr>
          <w:rFonts w:ascii="Times New Roman" w:eastAsia="Times New Roman" w:hAnsi="Times New Roman" w:cs="Times New Roman"/>
          <w:color w:val="000000"/>
          <w:sz w:val="24"/>
          <w:szCs w:val="24"/>
        </w:rPr>
        <w:t xml:space="preserve">. </w:t>
      </w:r>
    </w:p>
    <w:p w:rsidR="00A43199" w:rsidRPr="00D742C3" w:rsidRDefault="00987D56" w:rsidP="00D742C3">
      <w:pPr>
        <w:spacing w:after="0" w:line="360"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Jednostka OSP Ustronie po</w:t>
      </w:r>
      <w:r w:rsidR="0038322B">
        <w:rPr>
          <w:rFonts w:ascii="Times New Roman" w:eastAsia="Times New Roman" w:hAnsi="Times New Roman" w:cs="Times New Roman"/>
          <w:color w:val="000000"/>
          <w:sz w:val="24"/>
          <w:szCs w:val="24"/>
        </w:rPr>
        <w:t xml:space="preserve">zyskała </w:t>
      </w:r>
      <w:r w:rsidR="00181EF8">
        <w:rPr>
          <w:rFonts w:ascii="Times New Roman" w:eastAsia="Times New Roman" w:hAnsi="Times New Roman" w:cs="Times New Roman"/>
          <w:color w:val="000000"/>
          <w:sz w:val="24"/>
          <w:szCs w:val="24"/>
        </w:rPr>
        <w:t xml:space="preserve">dotację z MSWiA w kwocie </w:t>
      </w:r>
      <w:r w:rsidR="004E74FB">
        <w:rPr>
          <w:rFonts w:ascii="Times New Roman" w:eastAsia="Times New Roman" w:hAnsi="Times New Roman" w:cs="Times New Roman"/>
          <w:color w:val="000000"/>
          <w:sz w:val="24"/>
          <w:szCs w:val="24"/>
        </w:rPr>
        <w:t>864,00</w:t>
      </w:r>
      <w:r w:rsidR="00181EF8">
        <w:rPr>
          <w:rFonts w:ascii="Times New Roman" w:eastAsia="Times New Roman" w:hAnsi="Times New Roman" w:cs="Times New Roman"/>
          <w:color w:val="000000"/>
          <w:sz w:val="24"/>
          <w:szCs w:val="24"/>
        </w:rPr>
        <w:t xml:space="preserve"> zł, którą przeznaczono na </w:t>
      </w:r>
      <w:r w:rsidR="004E74FB">
        <w:rPr>
          <w:rFonts w:ascii="Times New Roman" w:eastAsia="Times New Roman" w:hAnsi="Times New Roman" w:cs="Times New Roman"/>
          <w:color w:val="000000"/>
          <w:sz w:val="24"/>
          <w:szCs w:val="24"/>
        </w:rPr>
        <w:t>bosak lekki aluminiowy 4m</w:t>
      </w:r>
      <w:r w:rsidR="00181EF8">
        <w:rPr>
          <w:rFonts w:ascii="Times New Roman" w:eastAsia="Times New Roman" w:hAnsi="Times New Roman" w:cs="Times New Roman"/>
          <w:color w:val="000000"/>
          <w:sz w:val="24"/>
          <w:szCs w:val="24"/>
        </w:rPr>
        <w:t>.</w:t>
      </w:r>
      <w:r w:rsidR="00A43199">
        <w:rPr>
          <w:rFonts w:ascii="Times New Roman" w:eastAsia="Times New Roman" w:hAnsi="Times New Roman" w:cs="Times New Roman"/>
          <w:color w:val="000000"/>
          <w:sz w:val="24"/>
          <w:szCs w:val="24"/>
        </w:rPr>
        <w:t xml:space="preserve"> Je</w:t>
      </w:r>
      <w:r w:rsidR="00901F0F">
        <w:rPr>
          <w:rFonts w:ascii="Times New Roman" w:eastAsia="Times New Roman" w:hAnsi="Times New Roman" w:cs="Times New Roman"/>
          <w:color w:val="000000"/>
          <w:sz w:val="24"/>
          <w:szCs w:val="24"/>
        </w:rPr>
        <w:t>dnostka OSP Ustronie pozyskała</w:t>
      </w:r>
      <w:r w:rsidR="00A43199">
        <w:rPr>
          <w:rFonts w:ascii="Times New Roman" w:eastAsia="Times New Roman" w:hAnsi="Times New Roman" w:cs="Times New Roman"/>
          <w:color w:val="000000"/>
          <w:sz w:val="24"/>
          <w:szCs w:val="24"/>
        </w:rPr>
        <w:t xml:space="preserve"> również dotację z Wojewódzkiego Funduszu  Ochrony Środowiska i Gospodarki Wodnej w Toruniu za którą zakupiono: ubrania specjalne – 19.537,00 zł oraz kominiarki – 463,00 zł.</w:t>
      </w:r>
    </w:p>
    <w:p w:rsidR="00475ECA" w:rsidRDefault="00475ECA" w:rsidP="00475ECA">
      <w:pPr>
        <w:spacing w:after="0" w:line="360" w:lineRule="auto"/>
        <w:rPr>
          <w:rFonts w:ascii="Times New Roman" w:hAnsi="Times New Roman" w:cs="Times New Roman"/>
          <w:sz w:val="24"/>
          <w:szCs w:val="24"/>
        </w:rPr>
      </w:pPr>
      <w:r>
        <w:rPr>
          <w:rFonts w:ascii="Times New Roman" w:hAnsi="Times New Roman" w:cs="Times New Roman"/>
          <w:b/>
          <w:sz w:val="24"/>
          <w:szCs w:val="24"/>
        </w:rPr>
        <w:t>12. Inne formy współpracy (LGD, OSI</w:t>
      </w:r>
      <w:r w:rsidR="0025343E">
        <w:rPr>
          <w:rFonts w:ascii="Times New Roman" w:hAnsi="Times New Roman" w:cs="Times New Roman"/>
          <w:b/>
          <w:sz w:val="24"/>
          <w:szCs w:val="24"/>
        </w:rPr>
        <w:t>, MOF</w:t>
      </w:r>
      <w:r>
        <w:rPr>
          <w:rFonts w:ascii="Times New Roman" w:hAnsi="Times New Roman" w:cs="Times New Roman"/>
          <w:b/>
          <w:sz w:val="24"/>
          <w:szCs w:val="24"/>
        </w:rPr>
        <w:t>)</w:t>
      </w:r>
    </w:p>
    <w:p w:rsidR="002B77ED" w:rsidRDefault="002B77ED" w:rsidP="002B77ED">
      <w:pPr>
        <w:spacing w:after="0" w:line="360" w:lineRule="auto"/>
        <w:rPr>
          <w:rFonts w:ascii="Times New Roman" w:hAnsi="Times New Roman" w:cs="Times New Roman"/>
          <w:sz w:val="24"/>
          <w:szCs w:val="24"/>
        </w:rPr>
      </w:pPr>
      <w:r>
        <w:rPr>
          <w:rFonts w:ascii="Times New Roman" w:hAnsi="Times New Roman" w:cs="Times New Roman"/>
          <w:b/>
          <w:sz w:val="24"/>
          <w:szCs w:val="24"/>
        </w:rPr>
        <w:t>12.1.Współpraca z Lokalna Grupą Działania Dorzecza Zgłowiączki</w:t>
      </w:r>
      <w:r>
        <w:rPr>
          <w:rFonts w:ascii="Times New Roman" w:hAnsi="Times New Roman" w:cs="Times New Roman"/>
          <w:sz w:val="24"/>
          <w:szCs w:val="24"/>
        </w:rPr>
        <w:t xml:space="preserve"> w ramach szerszego projektu - Strategii Rozwoju Lokalnego Kierowanego przez Społeczność (LSR) na lata 2014-2020. </w:t>
      </w:r>
    </w:p>
    <w:p w:rsidR="002B77ED" w:rsidRPr="00361487" w:rsidRDefault="002B77ED" w:rsidP="002B77ED">
      <w:pPr>
        <w:tabs>
          <w:tab w:val="left" w:pos="426"/>
        </w:tabs>
        <w:autoSpaceDE w:val="0"/>
        <w:autoSpaceDN w:val="0"/>
        <w:adjustRightInd w:val="0"/>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Program ten miał na celu wzrost udziału społeczności lokalnej w życiu społecznym </w:t>
      </w:r>
      <w:r>
        <w:rPr>
          <w:rFonts w:ascii="Times New Roman" w:hAnsi="Times New Roman" w:cs="Times New Roman"/>
          <w:sz w:val="24"/>
          <w:szCs w:val="24"/>
        </w:rPr>
        <w:br/>
        <w:t xml:space="preserve">i kulturalnym na obszarze LGD, w szczególności poprzez poprawę stanu i rozwój </w:t>
      </w:r>
      <w:r>
        <w:rPr>
          <w:rFonts w:ascii="Times New Roman" w:hAnsi="Times New Roman" w:cs="Times New Roman"/>
          <w:sz w:val="24"/>
          <w:szCs w:val="24"/>
        </w:rPr>
        <w:lastRenderedPageBreak/>
        <w:t xml:space="preserve">infrastruktury umożliwiający realizowanie aktywności społecznej mieszkańcom obszaru LSR oraz poprzez tworzenie i rozwój oferty aktywizacyjnej i integracyjnej mieszkańców obszaru </w:t>
      </w:r>
      <w:r w:rsidRPr="00361487">
        <w:rPr>
          <w:rFonts w:ascii="Times New Roman" w:hAnsi="Times New Roman" w:cs="Times New Roman"/>
          <w:sz w:val="24"/>
          <w:szCs w:val="24"/>
        </w:rPr>
        <w:t>LSR</w:t>
      </w:r>
      <w:r>
        <w:rPr>
          <w:rFonts w:ascii="Times New Roman" w:hAnsi="Times New Roman" w:cs="Times New Roman"/>
          <w:sz w:val="24"/>
          <w:szCs w:val="24"/>
        </w:rPr>
        <w:t>.</w:t>
      </w:r>
    </w:p>
    <w:p w:rsidR="002B77ED" w:rsidRPr="00361487" w:rsidRDefault="002B77ED" w:rsidP="00901F0F">
      <w:pPr>
        <w:spacing w:after="0" w:line="360" w:lineRule="auto"/>
        <w:jc w:val="both"/>
        <w:rPr>
          <w:rFonts w:ascii="Times New Roman" w:hAnsi="Times New Roman" w:cs="Times New Roman"/>
          <w:sz w:val="24"/>
          <w:szCs w:val="24"/>
        </w:rPr>
      </w:pPr>
      <w:r w:rsidRPr="00361487">
        <w:rPr>
          <w:rFonts w:ascii="Times New Roman" w:hAnsi="Times New Roman" w:cs="Times New Roman"/>
          <w:sz w:val="24"/>
          <w:szCs w:val="24"/>
        </w:rPr>
        <w:t xml:space="preserve">Za pośrednictwem Stowarzyszenia </w:t>
      </w:r>
      <w:r>
        <w:rPr>
          <w:rFonts w:ascii="Times New Roman" w:hAnsi="Times New Roman" w:cs="Times New Roman"/>
          <w:sz w:val="24"/>
          <w:szCs w:val="24"/>
        </w:rPr>
        <w:t xml:space="preserve">Gmina </w:t>
      </w:r>
      <w:r w:rsidRPr="00361487">
        <w:rPr>
          <w:rFonts w:ascii="Times New Roman" w:hAnsi="Times New Roman" w:cs="Times New Roman"/>
          <w:sz w:val="24"/>
          <w:szCs w:val="24"/>
        </w:rPr>
        <w:t>korzysta</w:t>
      </w:r>
      <w:r>
        <w:rPr>
          <w:rFonts w:ascii="Times New Roman" w:hAnsi="Times New Roman" w:cs="Times New Roman"/>
          <w:sz w:val="24"/>
          <w:szCs w:val="24"/>
        </w:rPr>
        <w:t>ła</w:t>
      </w:r>
      <w:r w:rsidRPr="00361487">
        <w:rPr>
          <w:rFonts w:ascii="Times New Roman" w:hAnsi="Times New Roman" w:cs="Times New Roman"/>
          <w:sz w:val="24"/>
          <w:szCs w:val="24"/>
        </w:rPr>
        <w:t xml:space="preserve"> z</w:t>
      </w:r>
      <w:r>
        <w:rPr>
          <w:rFonts w:ascii="Times New Roman" w:hAnsi="Times New Roman" w:cs="Times New Roman"/>
          <w:sz w:val="24"/>
          <w:szCs w:val="24"/>
        </w:rPr>
        <w:t>e</w:t>
      </w:r>
      <w:r w:rsidRPr="00361487">
        <w:rPr>
          <w:rFonts w:ascii="Times New Roman" w:hAnsi="Times New Roman" w:cs="Times New Roman"/>
          <w:sz w:val="24"/>
          <w:szCs w:val="24"/>
        </w:rPr>
        <w:t xml:space="preserve"> środków Unii Europejskiej na realizację zarówno zadań inwestycyjnych, jak i społecznych</w:t>
      </w:r>
      <w:r>
        <w:rPr>
          <w:rFonts w:ascii="Times New Roman" w:hAnsi="Times New Roman" w:cs="Times New Roman"/>
          <w:sz w:val="24"/>
          <w:szCs w:val="24"/>
        </w:rPr>
        <w:t>. W roku 2022 wydatkowano ostatnie środki z perspektywy 2014-2020</w:t>
      </w:r>
      <w:r w:rsidRPr="00361487">
        <w:rPr>
          <w:rFonts w:ascii="Times New Roman" w:hAnsi="Times New Roman" w:cs="Times New Roman"/>
          <w:sz w:val="24"/>
          <w:szCs w:val="24"/>
        </w:rPr>
        <w:t xml:space="preserve">, </w:t>
      </w:r>
      <w:r>
        <w:rPr>
          <w:rFonts w:ascii="Times New Roman" w:hAnsi="Times New Roman" w:cs="Times New Roman"/>
          <w:sz w:val="24"/>
          <w:szCs w:val="24"/>
        </w:rPr>
        <w:t xml:space="preserve">przeznaczone na cele projektów społecznych, </w:t>
      </w:r>
      <w:r w:rsidR="00901F0F">
        <w:rPr>
          <w:rFonts w:ascii="Times New Roman" w:hAnsi="Times New Roman" w:cs="Times New Roman"/>
          <w:sz w:val="24"/>
          <w:szCs w:val="24"/>
        </w:rPr>
        <w:br/>
      </w:r>
      <w:r w:rsidRPr="00361487">
        <w:rPr>
          <w:rFonts w:ascii="Times New Roman" w:hAnsi="Times New Roman" w:cs="Times New Roman"/>
          <w:sz w:val="24"/>
          <w:szCs w:val="24"/>
        </w:rPr>
        <w:t>w tym</w:t>
      </w:r>
      <w:r>
        <w:rPr>
          <w:rFonts w:ascii="Times New Roman" w:hAnsi="Times New Roman" w:cs="Times New Roman"/>
          <w:sz w:val="24"/>
          <w:szCs w:val="24"/>
        </w:rPr>
        <w:t xml:space="preserve"> programy</w:t>
      </w:r>
      <w:r w:rsidRPr="00361487">
        <w:rPr>
          <w:rFonts w:ascii="Times New Roman" w:hAnsi="Times New Roman" w:cs="Times New Roman"/>
          <w:sz w:val="24"/>
          <w:szCs w:val="24"/>
        </w:rPr>
        <w:t xml:space="preserve">: </w:t>
      </w:r>
    </w:p>
    <w:p w:rsidR="002B77ED" w:rsidRPr="00361487" w:rsidRDefault="002B77ED" w:rsidP="002B77ED">
      <w:pPr>
        <w:spacing w:after="0" w:line="360" w:lineRule="auto"/>
        <w:rPr>
          <w:rFonts w:ascii="Times New Roman" w:hAnsi="Times New Roman" w:cs="Times New Roman"/>
          <w:sz w:val="24"/>
          <w:szCs w:val="24"/>
        </w:rPr>
      </w:pPr>
      <w:r>
        <w:rPr>
          <w:rFonts w:ascii="Times New Roman" w:hAnsi="Times New Roman" w:cs="Times New Roman"/>
          <w:sz w:val="24"/>
          <w:szCs w:val="24"/>
        </w:rPr>
        <w:t>- A</w:t>
      </w:r>
      <w:r w:rsidRPr="00361487">
        <w:rPr>
          <w:rFonts w:ascii="Times New Roman" w:hAnsi="Times New Roman" w:cs="Times New Roman"/>
          <w:sz w:val="24"/>
          <w:szCs w:val="24"/>
        </w:rPr>
        <w:t>ktywizacja - społeczno zawodowa mieszkańców Gminy Lubanie</w:t>
      </w:r>
      <w:r w:rsidR="001570F3">
        <w:rPr>
          <w:rFonts w:ascii="Times New Roman" w:hAnsi="Times New Roman" w:cs="Times New Roman"/>
          <w:sz w:val="24"/>
          <w:szCs w:val="24"/>
        </w:rPr>
        <w:t>,</w:t>
      </w:r>
      <w:r w:rsidRPr="00361487">
        <w:rPr>
          <w:rFonts w:ascii="Times New Roman" w:hAnsi="Times New Roman" w:cs="Times New Roman"/>
          <w:sz w:val="24"/>
          <w:szCs w:val="24"/>
        </w:rPr>
        <w:t xml:space="preserve"> </w:t>
      </w:r>
    </w:p>
    <w:p w:rsidR="002B77ED" w:rsidRDefault="002B77ED" w:rsidP="002B77ED">
      <w:pPr>
        <w:spacing w:after="0" w:line="360" w:lineRule="auto"/>
        <w:rPr>
          <w:rFonts w:ascii="Times New Roman" w:hAnsi="Times New Roman" w:cs="Times New Roman"/>
          <w:sz w:val="24"/>
          <w:szCs w:val="24"/>
        </w:rPr>
      </w:pPr>
      <w:r>
        <w:rPr>
          <w:rFonts w:ascii="Times New Roman" w:hAnsi="Times New Roman" w:cs="Times New Roman"/>
          <w:sz w:val="24"/>
          <w:szCs w:val="24"/>
        </w:rPr>
        <w:t>- Klub Młodzieżowy</w:t>
      </w:r>
      <w:r w:rsidR="001570F3">
        <w:rPr>
          <w:rFonts w:ascii="Times New Roman" w:hAnsi="Times New Roman" w:cs="Times New Roman"/>
          <w:sz w:val="24"/>
          <w:szCs w:val="24"/>
        </w:rPr>
        <w:t>,</w:t>
      </w:r>
      <w:r>
        <w:rPr>
          <w:rFonts w:ascii="Times New Roman" w:hAnsi="Times New Roman" w:cs="Times New Roman"/>
          <w:sz w:val="24"/>
          <w:szCs w:val="24"/>
        </w:rPr>
        <w:t xml:space="preserve"> </w:t>
      </w:r>
    </w:p>
    <w:p w:rsidR="002B77ED" w:rsidRDefault="002B77ED" w:rsidP="002B77ED">
      <w:pPr>
        <w:spacing w:after="0" w:line="360" w:lineRule="auto"/>
        <w:rPr>
          <w:rFonts w:ascii="Times New Roman" w:hAnsi="Times New Roman" w:cs="Times New Roman"/>
          <w:sz w:val="24"/>
          <w:szCs w:val="24"/>
        </w:rPr>
      </w:pPr>
      <w:r>
        <w:rPr>
          <w:rFonts w:ascii="Times New Roman" w:hAnsi="Times New Roman" w:cs="Times New Roman"/>
          <w:sz w:val="24"/>
          <w:szCs w:val="24"/>
        </w:rPr>
        <w:t>- Centrum Aktywności i Integracji.</w:t>
      </w:r>
    </w:p>
    <w:p w:rsidR="00B47F50" w:rsidRDefault="00B47F50" w:rsidP="00B47F5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12.2. Współpraca w ramach Obszaru Strategicznej Interwencji Miasta Włocławek</w:t>
      </w:r>
      <w:r>
        <w:rPr>
          <w:rFonts w:ascii="Times New Roman" w:hAnsi="Times New Roman" w:cs="Times New Roman"/>
          <w:sz w:val="24"/>
          <w:szCs w:val="24"/>
        </w:rPr>
        <w:t xml:space="preserve"> </w:t>
      </w:r>
    </w:p>
    <w:p w:rsidR="002B77ED" w:rsidRDefault="002B77ED" w:rsidP="002B77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obszaru powiązanego z nim funkcjonalnie. Celem uczestnictwa w tym programie jest stworzenie przyjaznego otoczenia poprzez poprawę stanu i dostępności przestrzeni publicznych oraz jakości i funkcjonalności usług publicznych, w efekcie do poprawy jakości życia wszystkich mieszkańców. W ramach związku Gmina Lubanie skorzystała ze środków Unii Europejskiej przeznaczonych na politykę terytorialną:</w:t>
      </w:r>
    </w:p>
    <w:p w:rsidR="002B77ED" w:rsidRDefault="002B77ED" w:rsidP="002B77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rozliczono zadanie dotyczące modernizacji przepompowni ścieków PS1, PS3, PS4, PS5, PS6,</w:t>
      </w:r>
    </w:p>
    <w:p w:rsidR="002B77ED" w:rsidRDefault="002B77ED" w:rsidP="002B77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rozliczono działania na rzecz wsparcia i rozwoju uczniów w gminie Lubanie (Europejski Fundusz Społeczny).</w:t>
      </w:r>
    </w:p>
    <w:p w:rsidR="00B47F50" w:rsidRPr="00F67095" w:rsidRDefault="00B47F50" w:rsidP="00B47F50">
      <w:pPr>
        <w:spacing w:after="0" w:line="360" w:lineRule="auto"/>
        <w:rPr>
          <w:rFonts w:ascii="Times New Roman" w:hAnsi="Times New Roman" w:cs="Times New Roman"/>
          <w:b/>
          <w:color w:val="000000" w:themeColor="text1"/>
          <w:sz w:val="24"/>
          <w:szCs w:val="24"/>
        </w:rPr>
      </w:pPr>
      <w:r w:rsidRPr="00F67095">
        <w:rPr>
          <w:rFonts w:ascii="Times New Roman" w:hAnsi="Times New Roman" w:cs="Times New Roman"/>
          <w:b/>
          <w:color w:val="000000" w:themeColor="text1"/>
          <w:sz w:val="24"/>
          <w:szCs w:val="24"/>
        </w:rPr>
        <w:t>12.3. Współpraca w ramach M</w:t>
      </w:r>
      <w:r w:rsidR="00F67095" w:rsidRPr="00F67095">
        <w:rPr>
          <w:rFonts w:ascii="Times New Roman" w:hAnsi="Times New Roman" w:cs="Times New Roman"/>
          <w:b/>
          <w:color w:val="000000" w:themeColor="text1"/>
          <w:sz w:val="24"/>
          <w:szCs w:val="24"/>
        </w:rPr>
        <w:t>iejskiego Obszaru Funkcjonalnego</w:t>
      </w:r>
    </w:p>
    <w:p w:rsidR="002B77ED" w:rsidRDefault="002B77ED" w:rsidP="002B77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roku 2022 Gmina Lubanie przystąpiła do Stowarzyszenia WŁOF – Zintegrowane Inwestycje Terytorialne Miejskiego Obszaru Funkcjonalnego Włocławka. Celem Stowarzyszenia jest podnoszenie jakości usług publicznych oraz efektywne i racjonalne wykorzystanie środków finansowych, w tym dostępnych w ramach instrumentów polityki terytorialnej województwa. Do Stowarzyszenia przystąpiły również: Miasto Włocławek, Powiat Włocławski i wszystkie gminy z powiatu. </w:t>
      </w:r>
    </w:p>
    <w:p w:rsidR="00475ECA" w:rsidRDefault="00475ECA" w:rsidP="00475EC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13. POROZUMIENIA</w:t>
      </w:r>
    </w:p>
    <w:p w:rsidR="001A4CAF" w:rsidRDefault="001A4CAF" w:rsidP="001A4CA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13.1. Porozumienie z Wyższą Szkołą Gospodarki w Bydgoszczy o współpracy na rzecz rozwoju ekonomii społecznej</w:t>
      </w:r>
    </w:p>
    <w:p w:rsidR="001A4CAF" w:rsidRDefault="001A4CAF" w:rsidP="001A4C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Głównym założeniem zawartego porozumienia jest m.in. wsparcie rozwoju istniejących </w:t>
      </w:r>
      <w:r>
        <w:rPr>
          <w:rFonts w:ascii="Times New Roman" w:hAnsi="Times New Roman" w:cs="Times New Roman"/>
          <w:sz w:val="24"/>
          <w:szCs w:val="24"/>
        </w:rPr>
        <w:br/>
        <w:t xml:space="preserve">i powstawania nowych przedsiębiorstw społecznych, aktywizacja lokalnej społeczności </w:t>
      </w:r>
      <w:r>
        <w:rPr>
          <w:rFonts w:ascii="Times New Roman" w:hAnsi="Times New Roman" w:cs="Times New Roman"/>
          <w:sz w:val="24"/>
          <w:szCs w:val="24"/>
        </w:rPr>
        <w:br/>
        <w:t>i przekazywanie informacji o lokalnych inicjatywach. Zawarte porozumienie nie wywołuje skutków finansowych dla budżetu gminy.</w:t>
      </w:r>
    </w:p>
    <w:p w:rsidR="001A4CAF" w:rsidRDefault="001A4CAF" w:rsidP="001A4CA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13.2. Porozumienie o wspólnym uczestnictwie w finansowaniu zadania o nazwie „Kujawsko-Pomorska Niebieska Linia pogotowia dla ofiar przemocy w rodzinie”</w:t>
      </w:r>
    </w:p>
    <w:p w:rsidR="001A4CAF" w:rsidRDefault="001A4CAF" w:rsidP="001A4CA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Przedmiotem porozumienia jest wspólna realizacja i wspólne uczestnictwo w finansowaniu zadania o nazwie Kujawsko-Pomorska „Niebieska Linia” Pogotowie dla Ofiar Przemocy </w:t>
      </w:r>
      <w:r>
        <w:rPr>
          <w:rFonts w:ascii="Times New Roman" w:hAnsi="Times New Roman" w:cs="Times New Roman"/>
          <w:sz w:val="24"/>
          <w:szCs w:val="24"/>
        </w:rPr>
        <w:br/>
        <w:t xml:space="preserve">w Rodzinie. Jest to linia telefoniczna, obsługiwana przez wykwalifikowanych konsultantów, którzy udzielają porad oraz pomocy psychologicznej i prawnej ofiarom przemocy. Zadanie finansowane jest przez gminę w ramach gminnego programu profilaktyki i rozwiązywania problemów alkoholowych. </w:t>
      </w:r>
      <w:r w:rsidRPr="00905481">
        <w:rPr>
          <w:rFonts w:ascii="Times New Roman" w:hAnsi="Times New Roman" w:cs="Times New Roman"/>
          <w:color w:val="000000" w:themeColor="text1"/>
          <w:sz w:val="24"/>
          <w:szCs w:val="24"/>
        </w:rPr>
        <w:t>Kwota udziału gminy w finansowaniu zadania w 202</w:t>
      </w:r>
      <w:r>
        <w:rPr>
          <w:rFonts w:ascii="Times New Roman" w:hAnsi="Times New Roman" w:cs="Times New Roman"/>
          <w:color w:val="000000" w:themeColor="text1"/>
          <w:sz w:val="24"/>
          <w:szCs w:val="24"/>
        </w:rPr>
        <w:t>2</w:t>
      </w:r>
      <w:r w:rsidRPr="00905481">
        <w:rPr>
          <w:rFonts w:ascii="Times New Roman" w:hAnsi="Times New Roman" w:cs="Times New Roman"/>
          <w:color w:val="000000" w:themeColor="text1"/>
          <w:sz w:val="24"/>
          <w:szCs w:val="24"/>
        </w:rPr>
        <w:t xml:space="preserve"> r. wyniosła </w:t>
      </w:r>
      <w:r>
        <w:rPr>
          <w:rFonts w:ascii="Times New Roman" w:hAnsi="Times New Roman" w:cs="Times New Roman"/>
          <w:color w:val="000000" w:themeColor="text1"/>
          <w:sz w:val="24"/>
          <w:szCs w:val="24"/>
        </w:rPr>
        <w:t>225,65</w:t>
      </w:r>
      <w:r w:rsidRPr="00905481">
        <w:rPr>
          <w:rFonts w:ascii="Times New Roman" w:hAnsi="Times New Roman" w:cs="Times New Roman"/>
          <w:color w:val="000000" w:themeColor="text1"/>
          <w:sz w:val="24"/>
          <w:szCs w:val="24"/>
        </w:rPr>
        <w:t xml:space="preserve"> zł.</w:t>
      </w:r>
    </w:p>
    <w:p w:rsidR="001A4CAF" w:rsidRPr="0061398B" w:rsidRDefault="001A4CAF" w:rsidP="001A4CAF">
      <w:pPr>
        <w:spacing w:after="0" w:line="360" w:lineRule="auto"/>
        <w:jc w:val="both"/>
        <w:rPr>
          <w:rFonts w:ascii="Times New Roman" w:hAnsi="Times New Roman" w:cs="Times New Roman"/>
          <w:b/>
          <w:color w:val="000000" w:themeColor="text1"/>
          <w:sz w:val="24"/>
          <w:szCs w:val="24"/>
        </w:rPr>
      </w:pPr>
      <w:r w:rsidRPr="0061398B">
        <w:rPr>
          <w:rFonts w:ascii="Times New Roman" w:hAnsi="Times New Roman" w:cs="Times New Roman"/>
          <w:b/>
          <w:color w:val="000000" w:themeColor="text1"/>
          <w:sz w:val="24"/>
          <w:szCs w:val="24"/>
        </w:rPr>
        <w:t>13.3. Porozumienie z Wojewódzkim Funduszem Ochrony Środowiska i Gospodarki Wodnej w Toruniu w zakresie realizacji programu priorytetowego „Czyste powietrze”</w:t>
      </w:r>
    </w:p>
    <w:p w:rsidR="001A4CAF" w:rsidRPr="0061398B" w:rsidRDefault="001A4CAF" w:rsidP="001A4CAF">
      <w:pPr>
        <w:pStyle w:val="NormalnyWeb"/>
        <w:spacing w:before="0" w:beforeAutospacing="0" w:after="0" w:afterAutospacing="0" w:line="360" w:lineRule="auto"/>
        <w:jc w:val="both"/>
      </w:pPr>
      <w:r w:rsidRPr="006555BE">
        <w:rPr>
          <w:rStyle w:val="Pogrubienie"/>
        </w:rPr>
        <w:t xml:space="preserve">W ramach porozumienia z Wojewódzkim Funduszem Ochrony Środowiska </w:t>
      </w:r>
      <w:r w:rsidRPr="006555BE">
        <w:rPr>
          <w:rStyle w:val="Pogrubienie"/>
        </w:rPr>
        <w:br/>
        <w:t>i Gospodarki Wodnej w Toruniu,</w:t>
      </w:r>
      <w:r w:rsidRPr="0061398B">
        <w:rPr>
          <w:rStyle w:val="Pogrubienie"/>
        </w:rPr>
        <w:t xml:space="preserve"> </w:t>
      </w:r>
      <w:r w:rsidRPr="0061398B">
        <w:t>Urząd Gminy w Lubaniu uruchomił dla mieszkańców Gminy punkt konsultacyjno - informacyjny obsługi programu „</w:t>
      </w:r>
      <w:r>
        <w:t xml:space="preserve">Czyste Powietrze”. Punkt mieści się </w:t>
      </w:r>
      <w:r w:rsidRPr="0061398B">
        <w:t>w siedzibie Urzędu Gminy w Lubaniu.</w:t>
      </w:r>
    </w:p>
    <w:p w:rsidR="001A4CAF" w:rsidRPr="00FB23B0" w:rsidRDefault="001A4CAF" w:rsidP="001A4CAF">
      <w:pPr>
        <w:pStyle w:val="NormalnyWeb"/>
        <w:spacing w:before="0" w:beforeAutospacing="0" w:after="0" w:afterAutospacing="0" w:line="360" w:lineRule="auto"/>
        <w:jc w:val="both"/>
        <w:rPr>
          <w:color w:val="000000" w:themeColor="text1"/>
        </w:rPr>
      </w:pPr>
      <w:r w:rsidRPr="0061398B">
        <w:t xml:space="preserve">W punkcie można uzyskać informacje o zasadach Programu oraz bezpłatne wsparcie </w:t>
      </w:r>
      <w:r w:rsidRPr="0061398B">
        <w:br/>
        <w:t xml:space="preserve">w zakresie przygotowywania wniosku o dofinansowanie. Zainteresowani mieszkańcy mogą także skorzystać ze stanowiska komputerowego z dostępem do Internetu, przy którym można wypełnić wnioski, wydrukować je i od razu złożyć wypełniony wniosek </w:t>
      </w:r>
      <w:r w:rsidRPr="0061398B">
        <w:br/>
        <w:t xml:space="preserve">o dofinansowanie, który zostanie przekazany do WFOŚiGW w Toruniu. Mieszkańcy mogą również uzyskać pomoc przy rozliczaniu przyznanych dofinansowań, w tym przy poprawnym </w:t>
      </w:r>
      <w:r w:rsidRPr="00FB23B0">
        <w:rPr>
          <w:color w:val="000000" w:themeColor="text1"/>
        </w:rPr>
        <w:t xml:space="preserve">wypełnianiu wniosków o płatność oraz kompletowaniu wymaganych załączników.                         Z wsparcia w zakresie przygotowania wniosku o dofinansowanie skorzystało 28 osób. </w:t>
      </w:r>
    </w:p>
    <w:p w:rsidR="001A4CAF" w:rsidRPr="00FB23B0" w:rsidRDefault="001A4CAF" w:rsidP="001A4CAF">
      <w:pPr>
        <w:pStyle w:val="NormalnyWeb"/>
        <w:spacing w:before="0" w:beforeAutospacing="0" w:after="0" w:afterAutospacing="0" w:line="360" w:lineRule="auto"/>
        <w:jc w:val="both"/>
        <w:rPr>
          <w:color w:val="000000" w:themeColor="text1"/>
        </w:rPr>
      </w:pPr>
      <w:r w:rsidRPr="00FB23B0">
        <w:rPr>
          <w:color w:val="000000" w:themeColor="text1"/>
        </w:rPr>
        <w:t>25 osób uzyskało również pomoc w zakresie  przygotowania wniosku o płatność.</w:t>
      </w:r>
    </w:p>
    <w:p w:rsidR="00475ECA" w:rsidRDefault="00475ECA" w:rsidP="00475E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 Zdrowie</w:t>
      </w:r>
    </w:p>
    <w:p w:rsidR="001A4CAF" w:rsidRDefault="001A4CAF" w:rsidP="001A4C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terenie gminy funkcjonuje 1 prywatny podmiot leczniczy </w:t>
      </w:r>
      <w:r>
        <w:rPr>
          <w:rFonts w:ascii="Times New Roman" w:eastAsia="Times New Roman" w:hAnsi="Times New Roman" w:cs="Times New Roman"/>
          <w:color w:val="0A0A0A"/>
          <w:sz w:val="24"/>
          <w:szCs w:val="24"/>
        </w:rPr>
        <w:t xml:space="preserve">Niepubliczny Zakład Opieki Zdrowotnej INTERMED s.c. Hanna Zgorzelak, Witold Zgorzelak oraz </w:t>
      </w:r>
      <w:bookmarkStart w:id="2" w:name="title"/>
      <w:bookmarkEnd w:id="2"/>
      <w:r>
        <w:rPr>
          <w:rFonts w:ascii="Times New Roman" w:eastAsia="Times New Roman" w:hAnsi="Times New Roman" w:cs="Times New Roman"/>
          <w:color w:val="0A0A0A"/>
          <w:sz w:val="24"/>
          <w:szCs w:val="24"/>
        </w:rPr>
        <w:t>1 apteka „Apteka Pod Chabrami”.</w:t>
      </w:r>
    </w:p>
    <w:p w:rsidR="001A4CAF" w:rsidRPr="00FB23B0" w:rsidRDefault="001A4CAF" w:rsidP="001A4CAF">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W 2022 r. Gmina Lubanie przy współpracy z Urzędem Marszałkowskim Województwa Kujawsko – Pomorskiego przystąpiła do realizacji „Programu profilaktyki zakażeń pneumokokowych wśród osób dorosłych w oparciu o szczepienia przeciwko pneumokokom w województwie kujawsko-pomorskim”. Realizatorem w/w programu </w:t>
      </w:r>
      <w:r>
        <w:rPr>
          <w:rFonts w:ascii="Times New Roman" w:hAnsi="Times New Roman" w:cs="Times New Roman"/>
          <w:sz w:val="24"/>
          <w:szCs w:val="24"/>
        </w:rPr>
        <w:t>było Powiatowe Centrum Zdrowia Samodzielny Publiczny Zespół Przychodni Specjalistycznych we Włocławku. M</w:t>
      </w:r>
      <w:r w:rsidRPr="00477837">
        <w:rPr>
          <w:rFonts w:ascii="Times New Roman" w:hAnsi="Times New Roman" w:cs="Times New Roman"/>
          <w:sz w:val="24"/>
          <w:szCs w:val="24"/>
        </w:rPr>
        <w:t xml:space="preserve">ieszkańcy naszej gminy </w:t>
      </w:r>
      <w:r>
        <w:rPr>
          <w:rFonts w:ascii="Times New Roman" w:hAnsi="Times New Roman" w:cs="Times New Roman"/>
          <w:sz w:val="24"/>
          <w:szCs w:val="24"/>
        </w:rPr>
        <w:t xml:space="preserve">w wieku powyżej 65 roku życia </w:t>
      </w:r>
      <w:r w:rsidRPr="00477837">
        <w:rPr>
          <w:rFonts w:ascii="Times New Roman" w:hAnsi="Times New Roman" w:cs="Times New Roman"/>
          <w:sz w:val="24"/>
          <w:szCs w:val="24"/>
        </w:rPr>
        <w:t xml:space="preserve">mogli bezpłatnie </w:t>
      </w:r>
      <w:r>
        <w:rPr>
          <w:rFonts w:ascii="Times New Roman" w:hAnsi="Times New Roman" w:cs="Times New Roman"/>
          <w:sz w:val="24"/>
          <w:szCs w:val="24"/>
        </w:rPr>
        <w:lastRenderedPageBreak/>
        <w:t xml:space="preserve">skorzystać ze szczepień ochronnych przeciwko pneumokokom. </w:t>
      </w:r>
      <w:r w:rsidRPr="00477837">
        <w:rPr>
          <w:rFonts w:ascii="Times New Roman" w:hAnsi="Times New Roman" w:cs="Times New Roman"/>
          <w:sz w:val="24"/>
          <w:szCs w:val="24"/>
        </w:rPr>
        <w:t xml:space="preserve">Koszt szczepionki został pokryty w 50% przez Urząd Gminy, natomiast w pozostałych 50% przez Województwo </w:t>
      </w:r>
      <w:r>
        <w:rPr>
          <w:rFonts w:ascii="Times New Roman" w:hAnsi="Times New Roman" w:cs="Times New Roman"/>
          <w:sz w:val="24"/>
          <w:szCs w:val="24"/>
        </w:rPr>
        <w:t>Kujawsko-Pomorski.</w:t>
      </w:r>
    </w:p>
    <w:p w:rsidR="001A4CAF" w:rsidRPr="00205A3F" w:rsidRDefault="001A4CAF" w:rsidP="001A4CAF">
      <w:pPr>
        <w:spacing w:after="0" w:line="360" w:lineRule="auto"/>
        <w:jc w:val="both"/>
        <w:rPr>
          <w:rFonts w:ascii="Times New Roman" w:hAnsi="Times New Roman" w:cs="Times New Roman"/>
          <w:sz w:val="24"/>
          <w:szCs w:val="24"/>
        </w:rPr>
      </w:pPr>
      <w:r w:rsidRPr="00477837">
        <w:rPr>
          <w:rFonts w:ascii="Times New Roman" w:eastAsia="Times New Roman" w:hAnsi="Times New Roman" w:cs="Times New Roman"/>
          <w:sz w:val="24"/>
          <w:szCs w:val="24"/>
        </w:rPr>
        <w:t xml:space="preserve">Gmina na ten cel przeznaczyła środki finansowe w wysokości </w:t>
      </w:r>
      <w:r>
        <w:rPr>
          <w:rFonts w:ascii="Times New Roman" w:eastAsia="Times New Roman" w:hAnsi="Times New Roman" w:cs="Times New Roman"/>
          <w:sz w:val="24"/>
          <w:szCs w:val="24"/>
        </w:rPr>
        <w:t>3</w:t>
      </w:r>
      <w:r w:rsidRPr="00477837">
        <w:rPr>
          <w:rFonts w:ascii="Times New Roman" w:eastAsia="Times New Roman" w:hAnsi="Times New Roman" w:cs="Times New Roman"/>
          <w:sz w:val="24"/>
          <w:szCs w:val="24"/>
        </w:rPr>
        <w:t xml:space="preserve">.000 zł. </w:t>
      </w:r>
      <w:r>
        <w:rPr>
          <w:rFonts w:ascii="Times New Roman" w:eastAsia="Times New Roman" w:hAnsi="Times New Roman" w:cs="Times New Roman"/>
          <w:sz w:val="24"/>
          <w:szCs w:val="24"/>
        </w:rPr>
        <w:t>Ze szczepień skorzystało 20 osób.</w:t>
      </w:r>
    </w:p>
    <w:p w:rsidR="00475ECA" w:rsidRDefault="00475ECA" w:rsidP="00475EC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Edukacja</w:t>
      </w:r>
    </w:p>
    <w:p w:rsidR="00386C48" w:rsidRDefault="00475ECA" w:rsidP="00475ECA">
      <w:pPr>
        <w:pStyle w:val="Tekstpodstawowy"/>
        <w:spacing w:after="0" w:line="360" w:lineRule="auto"/>
        <w:jc w:val="both"/>
        <w:rPr>
          <w:rFonts w:ascii="Times New Roman" w:hAnsi="Times New Roman" w:cs="Times New Roman"/>
          <w:sz w:val="24"/>
          <w:szCs w:val="24"/>
        </w:rPr>
      </w:pPr>
      <w:r>
        <w:rPr>
          <w:rFonts w:ascii="Times New Roman" w:hAnsi="Times New Roman" w:cs="Times New Roman"/>
          <w:sz w:val="24"/>
          <w:szCs w:val="24"/>
        </w:rPr>
        <w:t>Na te</w:t>
      </w:r>
      <w:r w:rsidR="00C35E9F">
        <w:rPr>
          <w:rFonts w:ascii="Times New Roman" w:hAnsi="Times New Roman" w:cs="Times New Roman"/>
          <w:sz w:val="24"/>
          <w:szCs w:val="24"/>
        </w:rPr>
        <w:t xml:space="preserve">renie Gminy Lubanie funkcjonuje żłobek gminny, </w:t>
      </w:r>
      <w:r>
        <w:rPr>
          <w:rFonts w:ascii="Times New Roman" w:hAnsi="Times New Roman" w:cs="Times New Roman"/>
          <w:sz w:val="24"/>
          <w:szCs w:val="24"/>
        </w:rPr>
        <w:t xml:space="preserve">przedszkole samorządowe, </w:t>
      </w:r>
      <w:r w:rsidR="00C35E9F">
        <w:rPr>
          <w:rFonts w:ascii="Times New Roman" w:hAnsi="Times New Roman" w:cs="Times New Roman"/>
          <w:sz w:val="24"/>
          <w:szCs w:val="24"/>
        </w:rPr>
        <w:t xml:space="preserve">dwie szkoły podstawowe  w Lubaniu oraz </w:t>
      </w:r>
      <w:r w:rsidR="00901F0F">
        <w:rPr>
          <w:rFonts w:ascii="Times New Roman" w:hAnsi="Times New Roman" w:cs="Times New Roman"/>
          <w:sz w:val="24"/>
          <w:szCs w:val="24"/>
        </w:rPr>
        <w:t xml:space="preserve"> Przywieczerzynie</w:t>
      </w:r>
      <w:r>
        <w:rPr>
          <w:rFonts w:ascii="Times New Roman" w:hAnsi="Times New Roman" w:cs="Times New Roman"/>
          <w:sz w:val="24"/>
          <w:szCs w:val="24"/>
        </w:rPr>
        <w:t>.</w:t>
      </w:r>
    </w:p>
    <w:p w:rsidR="008C1EE3" w:rsidRDefault="00475ECA" w:rsidP="008C1EE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15.1. </w:t>
      </w:r>
      <w:r w:rsidR="008C1EE3">
        <w:rPr>
          <w:rFonts w:ascii="Times New Roman" w:hAnsi="Times New Roman" w:cs="Times New Roman"/>
          <w:b/>
          <w:sz w:val="24"/>
          <w:szCs w:val="24"/>
        </w:rPr>
        <w:t>Szkoła Podstawowa w Lubaniu</w:t>
      </w:r>
      <w:r w:rsidR="008C1EE3">
        <w:rPr>
          <w:rFonts w:ascii="Times New Roman" w:hAnsi="Times New Roman" w:cs="Times New Roman"/>
          <w:sz w:val="24"/>
          <w:szCs w:val="24"/>
        </w:rPr>
        <w:t xml:space="preserve"> w roku 2022 zrealizowała następujące zadania                             i projekty:</w:t>
      </w:r>
    </w:p>
    <w:p w:rsidR="008C1EE3" w:rsidRDefault="008C1EE3" w:rsidP="008C1EE3">
      <w:pPr>
        <w:pStyle w:val="Akapitzlist"/>
        <w:numPr>
          <w:ilvl w:val="0"/>
          <w:numId w:val="34"/>
        </w:numPr>
        <w:spacing w:line="360" w:lineRule="auto"/>
        <w:ind w:left="0" w:firstLine="0"/>
        <w:jc w:val="both"/>
        <w:rPr>
          <w:shd w:val="clear" w:color="auto" w:fill="FFFFFF"/>
        </w:rPr>
      </w:pPr>
      <w:r>
        <w:rPr>
          <w:shd w:val="clear" w:color="auto" w:fill="FFFFFF"/>
        </w:rPr>
        <w:t>w ramach rządowego programu „</w:t>
      </w:r>
      <w:r>
        <w:rPr>
          <w:b/>
          <w:shd w:val="clear" w:color="auto" w:fill="FFFFFF"/>
        </w:rPr>
        <w:t>Posiłek w szkole i w domu”</w:t>
      </w:r>
      <w:r>
        <w:rPr>
          <w:shd w:val="clear" w:color="auto" w:fill="FFFFFF"/>
        </w:rPr>
        <w:t xml:space="preserve"> na lata 2019-2023 dożywiani są uczniowie decyzją Gminnego Ośro</w:t>
      </w:r>
      <w:r w:rsidR="00760174">
        <w:rPr>
          <w:shd w:val="clear" w:color="auto" w:fill="FFFFFF"/>
        </w:rPr>
        <w:t>dka Pomocy Społecznej w Lubaniu.</w:t>
      </w:r>
    </w:p>
    <w:p w:rsidR="008C1EE3" w:rsidRPr="003B5EBE" w:rsidRDefault="008C1EE3" w:rsidP="008C1EE3">
      <w:pPr>
        <w:pStyle w:val="Akapitzlist"/>
        <w:numPr>
          <w:ilvl w:val="0"/>
          <w:numId w:val="34"/>
        </w:numPr>
        <w:spacing w:line="360" w:lineRule="auto"/>
        <w:ind w:left="0" w:firstLine="0"/>
        <w:jc w:val="both"/>
        <w:rPr>
          <w:shd w:val="clear" w:color="auto" w:fill="FFFFFF"/>
        </w:rPr>
      </w:pPr>
      <w:r>
        <w:rPr>
          <w:shd w:val="clear" w:color="auto" w:fill="FFFFFF"/>
        </w:rPr>
        <w:t>w</w:t>
      </w:r>
      <w:r w:rsidRPr="003B5EBE">
        <w:rPr>
          <w:shd w:val="clear" w:color="auto" w:fill="FFFFFF"/>
        </w:rPr>
        <w:t xml:space="preserve"> ramach </w:t>
      </w:r>
      <w:r>
        <w:rPr>
          <w:shd w:val="clear" w:color="auto" w:fill="FFFFFF"/>
        </w:rPr>
        <w:t>rządowego programu „</w:t>
      </w:r>
      <w:r w:rsidRPr="003B5EBE">
        <w:rPr>
          <w:b/>
          <w:shd w:val="clear" w:color="auto" w:fill="FFFFFF"/>
        </w:rPr>
        <w:t>Laboratoria przyszłości</w:t>
      </w:r>
      <w:r w:rsidRPr="003B5EBE">
        <w:rPr>
          <w:shd w:val="clear" w:color="auto" w:fill="FFFFFF"/>
        </w:rPr>
        <w:t xml:space="preserve">” zakupiono </w:t>
      </w:r>
      <w:r>
        <w:rPr>
          <w:shd w:val="clear" w:color="auto" w:fill="FFFFFF"/>
        </w:rPr>
        <w:br/>
      </w:r>
      <w:r w:rsidRPr="003B5EBE">
        <w:rPr>
          <w:shd w:val="clear" w:color="auto" w:fill="FFFFFF"/>
        </w:rPr>
        <w:t xml:space="preserve">m. in. drukarkę 3D, długopisy 3D, gogle interaktywne, dron, sprzęt do fotografii   </w:t>
      </w:r>
      <w:r>
        <w:rPr>
          <w:shd w:val="clear" w:color="auto" w:fill="FFFFFF"/>
        </w:rPr>
        <w:br/>
      </w:r>
      <w:r w:rsidRPr="003B5EBE">
        <w:rPr>
          <w:shd w:val="clear" w:color="auto" w:fill="FFFFFF"/>
        </w:rPr>
        <w:t>i filmowani</w:t>
      </w:r>
      <w:r>
        <w:rPr>
          <w:shd w:val="clear" w:color="auto" w:fill="FFFFFF"/>
        </w:rPr>
        <w:t>a, stół warsztatowy, szafę</w:t>
      </w:r>
      <w:r w:rsidRPr="003B5EBE">
        <w:rPr>
          <w:shd w:val="clear" w:color="auto" w:fill="FFFFFF"/>
        </w:rPr>
        <w:t xml:space="preserve"> do narzędzi, zestaw narzędzi. </w:t>
      </w:r>
      <w:r w:rsidRPr="003B5EBE">
        <w:rPr>
          <w:color w:val="1B1B1B"/>
        </w:rPr>
        <w:t>Głównym c</w:t>
      </w:r>
      <w:r>
        <w:rPr>
          <w:color w:val="1B1B1B"/>
          <w:shd w:val="clear" w:color="auto" w:fill="FFFFFF"/>
        </w:rPr>
        <w:t xml:space="preserve">elem programu było </w:t>
      </w:r>
      <w:r w:rsidRPr="003B5EBE">
        <w:rPr>
          <w:color w:val="1B1B1B"/>
          <w:shd w:val="clear" w:color="auto" w:fill="FFFFFF"/>
        </w:rPr>
        <w:t>wsparcie wszystkich szkół podstawowych w budowaniu wśród uczniów kompetencji przyszłości z tzw. kierunków STEAM (nauka, technologia, inżyn</w:t>
      </w:r>
      <w:r>
        <w:rPr>
          <w:color w:val="1B1B1B"/>
          <w:shd w:val="clear" w:color="auto" w:fill="FFFFFF"/>
        </w:rPr>
        <w:t>ieria, sztuka oraz matematyka). T</w:t>
      </w:r>
      <w:r w:rsidRPr="003B5EBE">
        <w:rPr>
          <w:color w:val="1B1B1B"/>
          <w:shd w:val="clear" w:color="auto" w:fill="FFFFFF"/>
        </w:rPr>
        <w:t xml:space="preserve">o inicjatywa edukacyjna realizowana przez Ministerstwo Edukacji </w:t>
      </w:r>
      <w:r w:rsidR="004F2A00">
        <w:rPr>
          <w:color w:val="1B1B1B"/>
          <w:shd w:val="clear" w:color="auto" w:fill="FFFFFF"/>
        </w:rPr>
        <w:br/>
      </w:r>
      <w:r w:rsidRPr="003B5EBE">
        <w:rPr>
          <w:color w:val="1B1B1B"/>
          <w:shd w:val="clear" w:color="auto" w:fill="FFFFFF"/>
        </w:rPr>
        <w:t xml:space="preserve">i Nauki we współpracy z Centrum GovTech w Kancelarii Prezesa Rady Ministrów. </w:t>
      </w:r>
      <w:r w:rsidRPr="003B5EBE">
        <w:rPr>
          <w:shd w:val="clear" w:color="auto" w:fill="FFFFFF"/>
        </w:rPr>
        <w:t>Głównym celem programu</w:t>
      </w:r>
      <w:r>
        <w:rPr>
          <w:color w:val="1B1B1B"/>
          <w:shd w:val="clear" w:color="auto" w:fill="FFFFFF"/>
        </w:rPr>
        <w:t xml:space="preserve"> to</w:t>
      </w:r>
      <w:bookmarkStart w:id="3" w:name="_GoBack"/>
      <w:bookmarkEnd w:id="3"/>
      <w:r w:rsidRPr="003B5EBE">
        <w:rPr>
          <w:color w:val="1B1B1B"/>
          <w:shd w:val="clear" w:color="auto" w:fill="FFFFFF"/>
        </w:rPr>
        <w:t xml:space="preserve"> stworzenie nowoczesnej szkoły, w której zajęcia będą prowadzone </w:t>
      </w:r>
      <w:r w:rsidR="004F2A00">
        <w:rPr>
          <w:color w:val="1B1B1B"/>
          <w:shd w:val="clear" w:color="auto" w:fill="FFFFFF"/>
        </w:rPr>
        <w:br/>
      </w:r>
      <w:r w:rsidRPr="003B5EBE">
        <w:rPr>
          <w:color w:val="1B1B1B"/>
          <w:shd w:val="clear" w:color="auto" w:fill="FFFFFF"/>
        </w:rPr>
        <w:t xml:space="preserve">w sposób ciekawy, angażujący uczniów oraz sprzyjający odkrywaniu ich talentów </w:t>
      </w:r>
      <w:r w:rsidR="004F2A00">
        <w:rPr>
          <w:color w:val="1B1B1B"/>
          <w:shd w:val="clear" w:color="auto" w:fill="FFFFFF"/>
        </w:rPr>
        <w:br/>
      </w:r>
      <w:r w:rsidR="00760174">
        <w:rPr>
          <w:color w:val="1B1B1B"/>
          <w:shd w:val="clear" w:color="auto" w:fill="FFFFFF"/>
        </w:rPr>
        <w:t>i rozwijaniu zainteresowań.</w:t>
      </w:r>
      <w:r w:rsidRPr="003B5EBE">
        <w:rPr>
          <w:color w:val="1B1B1B"/>
          <w:shd w:val="clear" w:color="auto" w:fill="FFFFFF"/>
        </w:rPr>
        <w:t xml:space="preserve"> </w:t>
      </w:r>
    </w:p>
    <w:p w:rsidR="008C1EE3" w:rsidRDefault="008C1EE3" w:rsidP="008C1EE3">
      <w:pPr>
        <w:pStyle w:val="Akapitzlist"/>
        <w:spacing w:line="360" w:lineRule="auto"/>
        <w:ind w:left="0"/>
        <w:jc w:val="both"/>
        <w:rPr>
          <w:b/>
        </w:rPr>
      </w:pPr>
      <w:r>
        <w:rPr>
          <w:b/>
        </w:rPr>
        <w:t xml:space="preserve">Koszt dofinansowania projektu </w:t>
      </w:r>
      <w:r w:rsidR="004B48BD">
        <w:rPr>
          <w:b/>
        </w:rPr>
        <w:t xml:space="preserve">wynosił </w:t>
      </w:r>
      <w:r>
        <w:rPr>
          <w:b/>
        </w:rPr>
        <w:t>82 500 zł.</w:t>
      </w:r>
    </w:p>
    <w:p w:rsidR="008C1EE3" w:rsidRPr="00F60A3E" w:rsidRDefault="008C1EE3" w:rsidP="008C1EE3">
      <w:pPr>
        <w:pStyle w:val="Akapitzlist"/>
        <w:numPr>
          <w:ilvl w:val="0"/>
          <w:numId w:val="34"/>
        </w:numPr>
        <w:spacing w:line="360" w:lineRule="auto"/>
        <w:ind w:left="0" w:firstLine="0"/>
        <w:jc w:val="both"/>
        <w:rPr>
          <w:shd w:val="clear" w:color="auto" w:fill="FFFFFF"/>
        </w:rPr>
      </w:pPr>
      <w:r>
        <w:t xml:space="preserve">w ramach współpracy z fundacją </w:t>
      </w:r>
      <w:r w:rsidRPr="00F60A3E">
        <w:rPr>
          <w:b/>
        </w:rPr>
        <w:t>„Anwil”:</w:t>
      </w:r>
    </w:p>
    <w:p w:rsidR="008C1EE3" w:rsidRPr="004441AE" w:rsidRDefault="008C1EE3" w:rsidP="008C1EE3">
      <w:pPr>
        <w:pStyle w:val="Teksttreci0"/>
        <w:numPr>
          <w:ilvl w:val="0"/>
          <w:numId w:val="43"/>
        </w:numPr>
        <w:shd w:val="clear" w:color="auto" w:fill="auto"/>
        <w:spacing w:after="0" w:line="360" w:lineRule="auto"/>
        <w:ind w:left="0" w:firstLine="0"/>
        <w:jc w:val="both"/>
        <w:rPr>
          <w:rFonts w:ascii="Times New Roman" w:hAnsi="Times New Roman" w:cs="Times New Roman"/>
          <w:b w:val="0"/>
          <w:color w:val="2D2D2D"/>
          <w:sz w:val="24"/>
          <w:szCs w:val="24"/>
          <w:shd w:val="clear" w:color="auto" w:fill="FFFFFF"/>
        </w:rPr>
      </w:pPr>
      <w:r>
        <w:rPr>
          <w:rFonts w:ascii="Times New Roman" w:hAnsi="Times New Roman" w:cs="Times New Roman"/>
          <w:b w:val="0"/>
          <w:sz w:val="24"/>
          <w:szCs w:val="24"/>
          <w:bdr w:val="none" w:sz="0" w:space="0" w:color="auto" w:frame="1"/>
        </w:rPr>
        <w:t xml:space="preserve">zrealizowano cele i zadania </w:t>
      </w:r>
      <w:r>
        <w:rPr>
          <w:rFonts w:ascii="Times New Roman" w:hAnsi="Times New Roman" w:cs="Times New Roman"/>
          <w:b w:val="0"/>
          <w:sz w:val="24"/>
          <w:szCs w:val="24"/>
        </w:rPr>
        <w:t>grantu</w:t>
      </w:r>
      <w:r>
        <w:rPr>
          <w:rFonts w:ascii="Times New Roman" w:hAnsi="Times New Roman" w:cs="Times New Roman"/>
          <w:sz w:val="24"/>
          <w:szCs w:val="24"/>
        </w:rPr>
        <w:t xml:space="preserve"> „Uczę się z ANWILEM” </w:t>
      </w:r>
      <w:r>
        <w:rPr>
          <w:rFonts w:ascii="Times New Roman" w:hAnsi="Times New Roman" w:cs="Times New Roman"/>
          <w:b w:val="0"/>
          <w:color w:val="2D2D2D"/>
          <w:sz w:val="24"/>
          <w:szCs w:val="24"/>
          <w:shd w:val="clear" w:color="auto" w:fill="FFFFFF"/>
        </w:rPr>
        <w:t xml:space="preserve">VI edycja projekt </w:t>
      </w:r>
      <w:r>
        <w:rPr>
          <w:rFonts w:ascii="Times New Roman" w:hAnsi="Times New Roman" w:cs="Times New Roman"/>
          <w:b w:val="0"/>
          <w:color w:val="2D2D2D"/>
          <w:sz w:val="24"/>
          <w:szCs w:val="24"/>
          <w:shd w:val="clear" w:color="auto" w:fill="FFFFFF"/>
        </w:rPr>
        <w:br/>
        <w:t>pn</w:t>
      </w:r>
      <w:r>
        <w:rPr>
          <w:rFonts w:ascii="Times New Roman" w:hAnsi="Times New Roman" w:cs="Times New Roman"/>
          <w:b w:val="0"/>
          <w:iCs/>
          <w:color w:val="2D2D2D"/>
          <w:sz w:val="24"/>
          <w:szCs w:val="24"/>
          <w:shd w:val="clear" w:color="auto" w:fill="FFFFFF"/>
        </w:rPr>
        <w:t>. „ </w:t>
      </w:r>
      <w:r>
        <w:rPr>
          <w:rFonts w:ascii="Times New Roman" w:hAnsi="Times New Roman" w:cs="Times New Roman"/>
          <w:iCs/>
          <w:color w:val="2D2D2D"/>
          <w:sz w:val="24"/>
          <w:szCs w:val="24"/>
          <w:shd w:val="clear" w:color="auto" w:fill="FFFFFF"/>
        </w:rPr>
        <w:t>Matematyczno-chemiczne gry praktyczno-logiczne</w:t>
      </w:r>
      <w:r>
        <w:rPr>
          <w:rFonts w:ascii="Times New Roman" w:hAnsi="Times New Roman" w:cs="Times New Roman"/>
          <w:b w:val="0"/>
          <w:iCs/>
          <w:color w:val="2D2D2D"/>
          <w:sz w:val="24"/>
          <w:szCs w:val="24"/>
          <w:shd w:val="clear" w:color="auto" w:fill="FFFFFF"/>
        </w:rPr>
        <w:t>”.</w:t>
      </w:r>
      <w:r>
        <w:rPr>
          <w:rFonts w:ascii="Times New Roman" w:hAnsi="Times New Roman" w:cs="Times New Roman"/>
          <w:b w:val="0"/>
          <w:color w:val="2D2D2D"/>
          <w:sz w:val="24"/>
          <w:szCs w:val="24"/>
          <w:shd w:val="clear" w:color="auto" w:fill="FFFFFF"/>
        </w:rPr>
        <w:t> </w:t>
      </w:r>
      <w:r>
        <w:rPr>
          <w:rFonts w:ascii="Times New Roman" w:hAnsi="Times New Roman" w:cs="Times New Roman"/>
          <w:b w:val="0"/>
          <w:sz w:val="24"/>
          <w:szCs w:val="24"/>
          <w:highlight w:val="white"/>
        </w:rPr>
        <w:t xml:space="preserve">Celem projektu było </w:t>
      </w:r>
      <w:r>
        <w:rPr>
          <w:rFonts w:ascii="Times New Roman" w:eastAsia="Times New Roman" w:hAnsi="Times New Roman" w:cs="Times New Roman"/>
          <w:b w:val="0"/>
          <w:sz w:val="24"/>
          <w:szCs w:val="24"/>
          <w:highlight w:val="white"/>
        </w:rPr>
        <w:t>przełamywa</w:t>
      </w:r>
      <w:r>
        <w:rPr>
          <w:rFonts w:ascii="Times New Roman" w:hAnsi="Times New Roman" w:cs="Times New Roman"/>
          <w:b w:val="0"/>
          <w:sz w:val="24"/>
          <w:szCs w:val="24"/>
          <w:highlight w:val="white"/>
        </w:rPr>
        <w:t>nie</w:t>
      </w:r>
      <w:r>
        <w:rPr>
          <w:rFonts w:ascii="Times New Roman" w:eastAsia="Times New Roman" w:hAnsi="Times New Roman" w:cs="Times New Roman"/>
          <w:b w:val="0"/>
          <w:sz w:val="24"/>
          <w:szCs w:val="24"/>
          <w:highlight w:val="white"/>
        </w:rPr>
        <w:t xml:space="preserve"> u uczniów niechę</w:t>
      </w:r>
      <w:r>
        <w:rPr>
          <w:rFonts w:ascii="Times New Roman" w:hAnsi="Times New Roman" w:cs="Times New Roman"/>
          <w:b w:val="0"/>
          <w:sz w:val="24"/>
          <w:szCs w:val="24"/>
          <w:highlight w:val="white"/>
        </w:rPr>
        <w:t>ci</w:t>
      </w:r>
      <w:r>
        <w:rPr>
          <w:rFonts w:ascii="Times New Roman" w:eastAsia="Times New Roman" w:hAnsi="Times New Roman" w:cs="Times New Roman"/>
          <w:b w:val="0"/>
          <w:sz w:val="24"/>
          <w:szCs w:val="24"/>
          <w:highlight w:val="white"/>
        </w:rPr>
        <w:t xml:space="preserve"> do uczenia się matematyki oraz chemii, wzbudzanie zainteresowania ścisłymi naukami, poprzez wykorzystanie nowoczesnych technologii, </w:t>
      </w:r>
      <w:r>
        <w:rPr>
          <w:rFonts w:ascii="Times New Roman" w:eastAsia="Times New Roman" w:hAnsi="Times New Roman" w:cs="Times New Roman"/>
          <w:b w:val="0"/>
          <w:sz w:val="24"/>
          <w:szCs w:val="24"/>
          <w:highlight w:val="white"/>
        </w:rPr>
        <w:br/>
        <w:t xml:space="preserve">w szczególności tablicy interaktywnej. Jednocześnie uczniowie </w:t>
      </w:r>
      <w:r>
        <w:rPr>
          <w:rFonts w:ascii="Times New Roman" w:hAnsi="Times New Roman" w:cs="Times New Roman"/>
          <w:b w:val="0"/>
          <w:sz w:val="24"/>
          <w:szCs w:val="24"/>
          <w:highlight w:val="white"/>
        </w:rPr>
        <w:t>nabyli</w:t>
      </w:r>
      <w:r>
        <w:rPr>
          <w:rFonts w:ascii="Times New Roman" w:eastAsia="Times New Roman" w:hAnsi="Times New Roman" w:cs="Times New Roman"/>
          <w:b w:val="0"/>
          <w:sz w:val="24"/>
          <w:szCs w:val="24"/>
          <w:highlight w:val="white"/>
        </w:rPr>
        <w:t xml:space="preserve"> umiejętności, które pozwolą im funkcjonować we współczesnym społeczeństwie informacyjnym.</w:t>
      </w:r>
    </w:p>
    <w:p w:rsidR="008C1EE3" w:rsidRDefault="008C1EE3" w:rsidP="008C1EE3">
      <w:pPr>
        <w:pStyle w:val="Teksttreci0"/>
        <w:shd w:val="clear" w:color="auto" w:fill="auto"/>
        <w:spacing w:after="0" w:line="360" w:lineRule="auto"/>
        <w:jc w:val="both"/>
        <w:rPr>
          <w:rFonts w:ascii="Times New Roman" w:hAnsi="Times New Roman" w:cs="Times New Roman"/>
          <w:b w:val="0"/>
          <w:color w:val="2D2D2D"/>
          <w:sz w:val="24"/>
          <w:szCs w:val="24"/>
          <w:shd w:val="clear" w:color="auto" w:fill="FFFFFF"/>
        </w:rPr>
      </w:pPr>
      <w:r>
        <w:rPr>
          <w:rFonts w:ascii="Times New Roman" w:hAnsi="Times New Roman" w:cs="Times New Roman"/>
          <w:b w:val="0"/>
          <w:sz w:val="24"/>
          <w:szCs w:val="24"/>
          <w:bdr w:val="none" w:sz="0" w:space="0" w:color="auto" w:frame="1"/>
        </w:rPr>
        <w:t>Zakupiono monitor interaktywny, zestaw wielkoformatowych gier planszowych oraz szereg gier strategiczno – logicznych,</w:t>
      </w:r>
      <w:r w:rsidR="00E96878">
        <w:rPr>
          <w:rFonts w:ascii="Times New Roman" w:hAnsi="Times New Roman" w:cs="Times New Roman"/>
          <w:b w:val="0"/>
          <w:sz w:val="24"/>
          <w:szCs w:val="24"/>
          <w:bdr w:val="none" w:sz="0" w:space="0" w:color="auto" w:frame="1"/>
        </w:rPr>
        <w:t xml:space="preserve"> </w:t>
      </w:r>
      <w:r>
        <w:rPr>
          <w:rFonts w:ascii="Times New Roman" w:hAnsi="Times New Roman" w:cs="Times New Roman"/>
          <w:b w:val="0"/>
          <w:sz w:val="24"/>
          <w:szCs w:val="24"/>
          <w:bdr w:val="none" w:sz="0" w:space="0" w:color="auto" w:frame="1"/>
        </w:rPr>
        <w:t>zestawy do eksperymentowania, klocki edukacyjne.</w:t>
      </w:r>
      <w:r w:rsidR="00E96878">
        <w:rPr>
          <w:rFonts w:ascii="Times New Roman" w:hAnsi="Times New Roman" w:cs="Times New Roman"/>
          <w:b w:val="0"/>
          <w:sz w:val="24"/>
          <w:szCs w:val="24"/>
          <w:bdr w:val="none" w:sz="0" w:space="0" w:color="auto" w:frame="1"/>
        </w:rPr>
        <w:t xml:space="preserve"> </w:t>
      </w:r>
      <w:r>
        <w:rPr>
          <w:rFonts w:ascii="Times New Roman" w:hAnsi="Times New Roman" w:cs="Times New Roman"/>
          <w:b w:val="0"/>
          <w:sz w:val="24"/>
          <w:szCs w:val="24"/>
          <w:bdr w:val="none" w:sz="0" w:space="0" w:color="auto" w:frame="1"/>
        </w:rPr>
        <w:t xml:space="preserve">Przeprowadzono warsztaty matematyczne, chemiczne, zajęcia pozalekcyjne w świetlicy, zorganizowano Międzyszkolny Turniej gry w warcaby oraz wycieczkę edukacyjną do </w:t>
      </w:r>
      <w:r>
        <w:rPr>
          <w:rFonts w:ascii="Times New Roman" w:hAnsi="Times New Roman" w:cs="Times New Roman"/>
          <w:b w:val="0"/>
          <w:sz w:val="24"/>
          <w:szCs w:val="24"/>
          <w:bdr w:val="none" w:sz="0" w:space="0" w:color="auto" w:frame="1"/>
        </w:rPr>
        <w:lastRenderedPageBreak/>
        <w:t>Muzeum Mydła i Historii Brudu w Bydgoszczy.</w:t>
      </w:r>
    </w:p>
    <w:p w:rsidR="008C1EE3" w:rsidRDefault="008C1EE3" w:rsidP="008C1EE3">
      <w:pPr>
        <w:pStyle w:val="Teksttreci0"/>
        <w:shd w:val="clear" w:color="auto" w:fill="auto"/>
        <w:spacing w:after="0" w:line="360" w:lineRule="auto"/>
        <w:jc w:val="both"/>
        <w:rPr>
          <w:rFonts w:ascii="Times New Roman" w:hAnsi="Times New Roman" w:cs="Times New Roman"/>
          <w:sz w:val="24"/>
          <w:szCs w:val="24"/>
        </w:rPr>
      </w:pPr>
      <w:r w:rsidRPr="004D4C56">
        <w:rPr>
          <w:rFonts w:ascii="Times New Roman" w:hAnsi="Times New Roman" w:cs="Times New Roman"/>
          <w:sz w:val="24"/>
          <w:szCs w:val="24"/>
        </w:rPr>
        <w:t>Koszt dofinansowania projektu wynosił 10 475 zł, środki własne to 2425 zł.</w:t>
      </w:r>
    </w:p>
    <w:p w:rsidR="008C1EE3" w:rsidRPr="00581B7D" w:rsidRDefault="008C1EE3" w:rsidP="008C1EE3">
      <w:pPr>
        <w:pStyle w:val="Teksttreci0"/>
        <w:numPr>
          <w:ilvl w:val="0"/>
          <w:numId w:val="43"/>
        </w:numPr>
        <w:shd w:val="clear" w:color="auto" w:fill="auto"/>
        <w:spacing w:after="0" w:line="360" w:lineRule="auto"/>
        <w:ind w:left="0" w:firstLine="0"/>
        <w:jc w:val="both"/>
        <w:rPr>
          <w:rFonts w:ascii="Times New Roman" w:hAnsi="Times New Roman" w:cs="Times New Roman"/>
          <w:b w:val="0"/>
          <w:sz w:val="24"/>
          <w:szCs w:val="24"/>
        </w:rPr>
      </w:pPr>
      <w:r>
        <w:rPr>
          <w:rFonts w:ascii="Times New Roman" w:hAnsi="Times New Roman" w:cs="Times New Roman"/>
          <w:b w:val="0"/>
          <w:sz w:val="24"/>
          <w:szCs w:val="24"/>
          <w:bdr w:val="none" w:sz="0" w:space="0" w:color="auto" w:frame="1"/>
        </w:rPr>
        <w:t>zorganizowano p</w:t>
      </w:r>
      <w:r w:rsidRPr="004D4C56">
        <w:rPr>
          <w:rFonts w:ascii="Times New Roman" w:hAnsi="Times New Roman" w:cs="Times New Roman"/>
          <w:b w:val="0"/>
          <w:sz w:val="24"/>
          <w:szCs w:val="24"/>
          <w:bdr w:val="none" w:sz="0" w:space="0" w:color="auto" w:frame="1"/>
        </w:rPr>
        <w:t>ółkolonie letnie</w:t>
      </w:r>
      <w:r w:rsidR="004A6296">
        <w:rPr>
          <w:rFonts w:ascii="Times New Roman" w:hAnsi="Times New Roman" w:cs="Times New Roman"/>
          <w:b w:val="0"/>
          <w:sz w:val="24"/>
          <w:szCs w:val="24"/>
          <w:bdr w:val="none" w:sz="0" w:space="0" w:color="auto" w:frame="1"/>
        </w:rPr>
        <w:t xml:space="preserve"> </w:t>
      </w:r>
      <w:r w:rsidRPr="004D4C56">
        <w:rPr>
          <w:rFonts w:ascii="Times New Roman" w:hAnsi="Times New Roman" w:cs="Times New Roman"/>
          <w:b w:val="0"/>
          <w:sz w:val="24"/>
          <w:szCs w:val="24"/>
        </w:rPr>
        <w:t xml:space="preserve">pod tytułem </w:t>
      </w:r>
      <w:r w:rsidRPr="00943CF5">
        <w:rPr>
          <w:rFonts w:ascii="Times New Roman" w:hAnsi="Times New Roman" w:cs="Times New Roman"/>
          <w:sz w:val="24"/>
          <w:szCs w:val="24"/>
        </w:rPr>
        <w:t>,,EKOWakacje z Fundacją Anwil”</w:t>
      </w:r>
      <w:r>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br/>
      </w:r>
      <w:r w:rsidRPr="004D4C56">
        <w:rPr>
          <w:rFonts w:ascii="Times New Roman" w:hAnsi="Times New Roman" w:cs="Times New Roman"/>
          <w:b w:val="0"/>
          <w:sz w:val="24"/>
          <w:szCs w:val="24"/>
        </w:rPr>
        <w:t>W półkoloniach wzięło udział 45 uczniów.</w:t>
      </w:r>
      <w:r w:rsidR="004A6296">
        <w:rPr>
          <w:rFonts w:ascii="Times New Roman" w:hAnsi="Times New Roman" w:cs="Times New Roman"/>
          <w:b w:val="0"/>
          <w:sz w:val="24"/>
          <w:szCs w:val="24"/>
        </w:rPr>
        <w:t xml:space="preserve"> </w:t>
      </w:r>
      <w:r w:rsidRPr="00581B7D">
        <w:rPr>
          <w:rFonts w:ascii="Times New Roman" w:hAnsi="Times New Roman" w:cs="Times New Roman"/>
          <w:b w:val="0"/>
          <w:sz w:val="24"/>
          <w:szCs w:val="24"/>
        </w:rPr>
        <w:t>Założeniem programowym projektu było połączenie aktywnego i atrakcyjnego wypoczynku z działaniami proekologicznymi.</w:t>
      </w:r>
      <w:r w:rsidR="00E96878">
        <w:rPr>
          <w:rFonts w:ascii="Times New Roman" w:hAnsi="Times New Roman" w:cs="Times New Roman"/>
          <w:b w:val="0"/>
          <w:sz w:val="24"/>
          <w:szCs w:val="24"/>
        </w:rPr>
        <w:t xml:space="preserve"> </w:t>
      </w:r>
      <w:r w:rsidRPr="00581B7D">
        <w:rPr>
          <w:rFonts w:ascii="Times New Roman" w:hAnsi="Times New Roman" w:cs="Times New Roman"/>
          <w:b w:val="0"/>
          <w:sz w:val="24"/>
          <w:szCs w:val="24"/>
        </w:rPr>
        <w:t>Oprócz aspektu rekreacyjnego realizowano zadania z zakresu edukacji i wychowania.</w:t>
      </w:r>
      <w:r w:rsidR="00E96878">
        <w:rPr>
          <w:rFonts w:ascii="Times New Roman" w:hAnsi="Times New Roman" w:cs="Times New Roman"/>
          <w:b w:val="0"/>
          <w:sz w:val="24"/>
          <w:szCs w:val="24"/>
        </w:rPr>
        <w:t xml:space="preserve"> </w:t>
      </w:r>
      <w:r w:rsidRPr="00581B7D">
        <w:rPr>
          <w:rFonts w:ascii="Times New Roman" w:hAnsi="Times New Roman" w:cs="Times New Roman"/>
          <w:b w:val="0"/>
          <w:sz w:val="24"/>
          <w:szCs w:val="24"/>
        </w:rPr>
        <w:t>Uczestnicy półkolonii odwiedzili:</w:t>
      </w:r>
      <w:r w:rsidR="004A6296">
        <w:rPr>
          <w:rFonts w:ascii="Times New Roman" w:hAnsi="Times New Roman" w:cs="Times New Roman"/>
          <w:b w:val="0"/>
          <w:sz w:val="24"/>
          <w:szCs w:val="24"/>
        </w:rPr>
        <w:t xml:space="preserve"> </w:t>
      </w:r>
      <w:r>
        <w:rPr>
          <w:rFonts w:ascii="Times New Roman" w:hAnsi="Times New Roman" w:cs="Times New Roman"/>
          <w:b w:val="0"/>
          <w:sz w:val="24"/>
          <w:szCs w:val="24"/>
        </w:rPr>
        <w:t>Orientarium w Łodzi;</w:t>
      </w:r>
      <w:r w:rsidR="004A6296">
        <w:rPr>
          <w:rFonts w:ascii="Times New Roman" w:hAnsi="Times New Roman" w:cs="Times New Roman"/>
          <w:b w:val="0"/>
          <w:sz w:val="24"/>
          <w:szCs w:val="24"/>
        </w:rPr>
        <w:t xml:space="preserve"> </w:t>
      </w:r>
      <w:r>
        <w:rPr>
          <w:rFonts w:ascii="Times New Roman" w:hAnsi="Times New Roman" w:cs="Times New Roman"/>
          <w:b w:val="0"/>
          <w:sz w:val="24"/>
          <w:szCs w:val="24"/>
        </w:rPr>
        <w:t>włocławskie Multikino;</w:t>
      </w:r>
      <w:r w:rsidR="00E96878">
        <w:rPr>
          <w:rFonts w:ascii="Times New Roman" w:hAnsi="Times New Roman" w:cs="Times New Roman"/>
          <w:b w:val="0"/>
          <w:sz w:val="24"/>
          <w:szCs w:val="24"/>
        </w:rPr>
        <w:t xml:space="preserve"> </w:t>
      </w:r>
      <w:r w:rsidRPr="00581B7D">
        <w:rPr>
          <w:rFonts w:ascii="Times New Roman" w:hAnsi="Times New Roman" w:cs="Times New Roman"/>
          <w:b w:val="0"/>
          <w:sz w:val="24"/>
          <w:szCs w:val="24"/>
        </w:rPr>
        <w:t xml:space="preserve">Ranczo pod Olszyną </w:t>
      </w:r>
      <w:r>
        <w:rPr>
          <w:rFonts w:ascii="Times New Roman" w:hAnsi="Times New Roman" w:cs="Times New Roman"/>
          <w:b w:val="0"/>
          <w:sz w:val="24"/>
          <w:szCs w:val="24"/>
        </w:rPr>
        <w:br/>
      </w:r>
      <w:r w:rsidRPr="00581B7D">
        <w:rPr>
          <w:rFonts w:ascii="Times New Roman" w:hAnsi="Times New Roman" w:cs="Times New Roman"/>
          <w:b w:val="0"/>
          <w:sz w:val="24"/>
          <w:szCs w:val="24"/>
        </w:rPr>
        <w:t xml:space="preserve">w Ciechocinku, gdzie odbyły się zajęcia pod nazwą ,,Bliżej natury”, zabawy integracyjne </w:t>
      </w:r>
      <w:r>
        <w:rPr>
          <w:rFonts w:ascii="Times New Roman" w:hAnsi="Times New Roman" w:cs="Times New Roman"/>
          <w:b w:val="0"/>
          <w:sz w:val="24"/>
          <w:szCs w:val="24"/>
        </w:rPr>
        <w:br/>
      </w:r>
      <w:r w:rsidRPr="00581B7D">
        <w:rPr>
          <w:rFonts w:ascii="Times New Roman" w:hAnsi="Times New Roman" w:cs="Times New Roman"/>
          <w:b w:val="0"/>
          <w:sz w:val="24"/>
          <w:szCs w:val="24"/>
        </w:rPr>
        <w:t>i potyczki sportowe, a także przejażdżki konne, strzelanie z wi</w:t>
      </w:r>
      <w:r>
        <w:rPr>
          <w:rFonts w:ascii="Times New Roman" w:hAnsi="Times New Roman" w:cs="Times New Roman"/>
          <w:b w:val="0"/>
          <w:sz w:val="24"/>
          <w:szCs w:val="24"/>
        </w:rPr>
        <w:t>atrówki oraz konkurs plastyczny;</w:t>
      </w:r>
      <w:r w:rsidRPr="00581B7D">
        <w:rPr>
          <w:rFonts w:ascii="Times New Roman" w:hAnsi="Times New Roman" w:cs="Times New Roman"/>
          <w:b w:val="0"/>
          <w:sz w:val="24"/>
          <w:szCs w:val="24"/>
        </w:rPr>
        <w:t>Centrum Edukacji Ekologicznej we Włocławku, które w Parku Sienki</w:t>
      </w:r>
      <w:r>
        <w:rPr>
          <w:rFonts w:ascii="Times New Roman" w:hAnsi="Times New Roman" w:cs="Times New Roman"/>
          <w:b w:val="0"/>
          <w:sz w:val="24"/>
          <w:szCs w:val="24"/>
        </w:rPr>
        <w:t>e</w:t>
      </w:r>
      <w:r w:rsidRPr="00581B7D">
        <w:rPr>
          <w:rFonts w:ascii="Times New Roman" w:hAnsi="Times New Roman" w:cs="Times New Roman"/>
          <w:b w:val="0"/>
          <w:sz w:val="24"/>
          <w:szCs w:val="24"/>
        </w:rPr>
        <w:t xml:space="preserve">wicza zorganizowało warsztaty plenerowe </w:t>
      </w:r>
      <w:r>
        <w:rPr>
          <w:rFonts w:ascii="Times New Roman" w:hAnsi="Times New Roman" w:cs="Times New Roman"/>
          <w:b w:val="0"/>
          <w:sz w:val="24"/>
          <w:szCs w:val="24"/>
        </w:rPr>
        <w:t>pod nazwą ,,Ekozakupy”;</w:t>
      </w:r>
      <w:r w:rsidR="00E96878">
        <w:rPr>
          <w:rFonts w:ascii="Times New Roman" w:hAnsi="Times New Roman" w:cs="Times New Roman"/>
          <w:b w:val="0"/>
          <w:sz w:val="24"/>
          <w:szCs w:val="24"/>
        </w:rPr>
        <w:t xml:space="preserve"> </w:t>
      </w:r>
      <w:r w:rsidRPr="00581B7D">
        <w:rPr>
          <w:rFonts w:ascii="Times New Roman" w:hAnsi="Times New Roman" w:cs="Times New Roman"/>
          <w:b w:val="0"/>
          <w:sz w:val="24"/>
          <w:szCs w:val="24"/>
        </w:rPr>
        <w:t xml:space="preserve">Nadleśnictwo Włocławek, </w:t>
      </w:r>
      <w:r>
        <w:rPr>
          <w:rFonts w:ascii="Times New Roman" w:hAnsi="Times New Roman" w:cs="Times New Roman"/>
          <w:b w:val="0"/>
          <w:sz w:val="24"/>
          <w:szCs w:val="24"/>
        </w:rPr>
        <w:br/>
      </w:r>
      <w:r w:rsidRPr="00581B7D">
        <w:rPr>
          <w:rFonts w:ascii="Times New Roman" w:hAnsi="Times New Roman" w:cs="Times New Roman"/>
          <w:b w:val="0"/>
          <w:sz w:val="24"/>
          <w:szCs w:val="24"/>
        </w:rPr>
        <w:t>w którym pani leśnik przewodniczyła w zwiedzaniu nowoczesnych ekspozycji i przedstawiła szereg informacji na temat przyrody, ek</w:t>
      </w:r>
      <w:r>
        <w:rPr>
          <w:rFonts w:ascii="Times New Roman" w:hAnsi="Times New Roman" w:cs="Times New Roman"/>
          <w:b w:val="0"/>
          <w:sz w:val="24"/>
          <w:szCs w:val="24"/>
        </w:rPr>
        <w:t>ologii</w:t>
      </w:r>
      <w:r w:rsidRPr="00581B7D">
        <w:rPr>
          <w:rFonts w:ascii="Times New Roman" w:hAnsi="Times New Roman" w:cs="Times New Roman"/>
          <w:b w:val="0"/>
          <w:sz w:val="24"/>
          <w:szCs w:val="24"/>
        </w:rPr>
        <w:t xml:space="preserve"> i leśnictwa. Atrakcją była też zabawa w bitwę wodną w lesie, ognisko a także pobyt na basenie oraz w kręgielni.</w:t>
      </w:r>
    </w:p>
    <w:p w:rsidR="008C1EE3" w:rsidRDefault="008C1EE3" w:rsidP="008C1EE3">
      <w:pPr>
        <w:pStyle w:val="NormalnyWeb"/>
        <w:shd w:val="clear" w:color="auto" w:fill="FFFFFF"/>
        <w:spacing w:before="0" w:beforeAutospacing="0" w:after="0" w:afterAutospacing="0" w:line="360" w:lineRule="auto"/>
        <w:jc w:val="both"/>
        <w:rPr>
          <w:b/>
        </w:rPr>
      </w:pPr>
      <w:r>
        <w:rPr>
          <w:b/>
        </w:rPr>
        <w:t>Koszt dofinansowania projektu wynosił 11 592,13 zł, środki własne 3069 zł.</w:t>
      </w:r>
    </w:p>
    <w:p w:rsidR="008C1EE3" w:rsidRDefault="008C1EE3" w:rsidP="008C1EE3">
      <w:pPr>
        <w:pStyle w:val="NormalnyWeb"/>
        <w:numPr>
          <w:ilvl w:val="0"/>
          <w:numId w:val="43"/>
        </w:numPr>
        <w:shd w:val="clear" w:color="auto" w:fill="FFFFFF"/>
        <w:spacing w:before="0" w:beforeAutospacing="0" w:after="0" w:afterAutospacing="0" w:line="360" w:lineRule="auto"/>
        <w:ind w:left="0" w:firstLine="0"/>
        <w:jc w:val="both"/>
      </w:pPr>
      <w:r>
        <w:t xml:space="preserve">w ramach grantu </w:t>
      </w:r>
      <w:r w:rsidRPr="00943CF5">
        <w:rPr>
          <w:b/>
        </w:rPr>
        <w:t xml:space="preserve">„Zielono nam” </w:t>
      </w:r>
      <w:r>
        <w:t xml:space="preserve">– realizowano I edycję projektu pod nazwą </w:t>
      </w:r>
      <w:r>
        <w:br/>
      </w:r>
      <w:r w:rsidRPr="00F60A3E">
        <w:rPr>
          <w:b/>
        </w:rPr>
        <w:t>„</w:t>
      </w:r>
      <w:r>
        <w:rPr>
          <w:b/>
        </w:rPr>
        <w:t xml:space="preserve">O </w:t>
      </w:r>
      <w:r w:rsidRPr="00F60A3E">
        <w:rPr>
          <w:b/>
        </w:rPr>
        <w:t>przyrodę dbać chcemy, klasopracownię organizujemy</w:t>
      </w:r>
      <w:r>
        <w:t>”. Realizacja projektu przyczyniła się do rozbudzenia potrzeby kontaktu z przyrodą, kształtowania i promowania postaw sprzyjających trosce o środowisko w najbliższym otoczeniu, zaktywizowania społeczności szkolnej do działań na rzecz najbliższego środowiska, włączeniu środowiska lokalnego do działań ekologicznych. Zakupiono materiały edukacyjne: mikroskopy cyfrowe, zestawy do filtrowania wody, szklarnie ogrodowe, regały ogrodowe, doniczki, konewki, nasiona, ziemię. Uczniowie brali udział w warsztatach z mikroskopami, założyli hodowlę roślin w klasowych szklarniach, dokonywali obserwacji i ilustrowali poszczególne etapy rozwoju roślin.</w:t>
      </w:r>
    </w:p>
    <w:p w:rsidR="008C1EE3" w:rsidRDefault="008C1EE3" w:rsidP="008C1EE3">
      <w:pPr>
        <w:pStyle w:val="NormalnyWeb"/>
        <w:shd w:val="clear" w:color="auto" w:fill="FFFFFF"/>
        <w:spacing w:before="0" w:beforeAutospacing="0" w:after="0" w:afterAutospacing="0" w:line="360" w:lineRule="auto"/>
        <w:jc w:val="both"/>
      </w:pPr>
      <w:r w:rsidRPr="00145DAE">
        <w:rPr>
          <w:b/>
        </w:rPr>
        <w:t>Koszt dofinanso</w:t>
      </w:r>
      <w:r>
        <w:rPr>
          <w:b/>
        </w:rPr>
        <w:t>wania projektu wynosił 3367,02</w:t>
      </w:r>
      <w:r w:rsidRPr="00145DAE">
        <w:rPr>
          <w:b/>
        </w:rPr>
        <w:t xml:space="preserve"> zł, środki własn</w:t>
      </w:r>
      <w:r>
        <w:rPr>
          <w:b/>
        </w:rPr>
        <w:t>e 1644,60</w:t>
      </w:r>
      <w:r w:rsidRPr="00145DAE">
        <w:rPr>
          <w:b/>
        </w:rPr>
        <w:t xml:space="preserve"> zł.</w:t>
      </w:r>
    </w:p>
    <w:p w:rsidR="008C1EE3" w:rsidRDefault="008C1EE3" w:rsidP="008C1EE3">
      <w:pPr>
        <w:pStyle w:val="Akapitzlist"/>
        <w:spacing w:line="360" w:lineRule="auto"/>
        <w:ind w:left="0"/>
        <w:jc w:val="both"/>
      </w:pPr>
      <w:r>
        <w:t>d) w ramach współpracy z GOK i UG:</w:t>
      </w:r>
    </w:p>
    <w:p w:rsidR="008C1EE3" w:rsidRDefault="008C1EE3" w:rsidP="008C1EE3">
      <w:pPr>
        <w:pStyle w:val="Akapitzlist"/>
        <w:numPr>
          <w:ilvl w:val="0"/>
          <w:numId w:val="16"/>
        </w:numPr>
        <w:spacing w:line="360" w:lineRule="auto"/>
        <w:ind w:left="0" w:firstLine="0"/>
        <w:jc w:val="both"/>
      </w:pPr>
      <w:r>
        <w:t xml:space="preserve">styczeń 2022 r. - Wielka Orkiestra Świątecznej Pomocy, </w:t>
      </w:r>
    </w:p>
    <w:p w:rsidR="008C1EE3" w:rsidRDefault="008C1EE3" w:rsidP="008C1EE3">
      <w:pPr>
        <w:pStyle w:val="Akapitzlist"/>
        <w:numPr>
          <w:ilvl w:val="0"/>
          <w:numId w:val="16"/>
        </w:numPr>
        <w:spacing w:line="360" w:lineRule="auto"/>
        <w:ind w:left="0" w:firstLine="0"/>
        <w:jc w:val="both"/>
      </w:pPr>
      <w:r>
        <w:t>styczeń 2022 r. - Turniej Piłki Nożnej Orlików o Puchar Pana Przemysława Jagiełły Nadleśniczego Nadleśnictwa Włocławek,</w:t>
      </w:r>
    </w:p>
    <w:p w:rsidR="004B48BD" w:rsidRDefault="008C1EE3" w:rsidP="004B48BD">
      <w:pPr>
        <w:pStyle w:val="Akapitzlist"/>
        <w:numPr>
          <w:ilvl w:val="0"/>
          <w:numId w:val="16"/>
        </w:numPr>
        <w:spacing w:line="360" w:lineRule="auto"/>
        <w:ind w:left="0" w:firstLine="0"/>
        <w:jc w:val="both"/>
      </w:pPr>
      <w:r>
        <w:t>czerwiec 2022 r. - Gminny Dzień Dziecka,</w:t>
      </w:r>
    </w:p>
    <w:p w:rsidR="008C1EE3" w:rsidRDefault="008C1EE3" w:rsidP="004B48BD">
      <w:pPr>
        <w:pStyle w:val="Akapitzlist"/>
        <w:numPr>
          <w:ilvl w:val="0"/>
          <w:numId w:val="16"/>
        </w:numPr>
        <w:spacing w:line="360" w:lineRule="auto"/>
        <w:ind w:left="0" w:firstLine="0"/>
        <w:jc w:val="both"/>
      </w:pPr>
      <w:r>
        <w:lastRenderedPageBreak/>
        <w:t>czerwiec 2022 r.- Turniej Piłki Nożnej z okazji Dnia Dziecka pod Patronatem Wójta Gminy Lubanie Pani Larysy Krzyżańskiej i Starosty Włocławskiego Romana Gołębiewskiego,</w:t>
      </w:r>
    </w:p>
    <w:p w:rsidR="008C1EE3" w:rsidRPr="00627269" w:rsidRDefault="008C1EE3" w:rsidP="008C1EE3">
      <w:pPr>
        <w:pStyle w:val="Akapitzlist"/>
        <w:numPr>
          <w:ilvl w:val="0"/>
          <w:numId w:val="16"/>
        </w:numPr>
        <w:shd w:val="clear" w:color="auto" w:fill="FFFFFF"/>
        <w:spacing w:line="360" w:lineRule="auto"/>
        <w:ind w:left="0" w:firstLine="0"/>
        <w:jc w:val="both"/>
      </w:pPr>
      <w:r w:rsidRPr="00627269">
        <w:t>czerwiec 2022 r.- Turniej Piłki Nożnej Żaków pod Patronatem Lasów Państwowych</w:t>
      </w:r>
      <w:r>
        <w:t>,</w:t>
      </w:r>
    </w:p>
    <w:p w:rsidR="008C1EE3" w:rsidRPr="00627269" w:rsidRDefault="008C1EE3" w:rsidP="008C1EE3">
      <w:pPr>
        <w:pStyle w:val="Akapitzlist"/>
        <w:numPr>
          <w:ilvl w:val="0"/>
          <w:numId w:val="16"/>
        </w:numPr>
        <w:shd w:val="clear" w:color="auto" w:fill="FFFFFF"/>
        <w:spacing w:line="360" w:lineRule="auto"/>
        <w:ind w:left="0" w:firstLine="0"/>
        <w:jc w:val="both"/>
      </w:pPr>
      <w:r w:rsidRPr="00627269">
        <w:t>grudzień 2022 r. - Mikołajkowy Turniej Piłki Nożnej</w:t>
      </w:r>
      <w:r>
        <w:t>.</w:t>
      </w:r>
    </w:p>
    <w:p w:rsidR="008C1EE3" w:rsidRDefault="008C1EE3" w:rsidP="008C1EE3">
      <w:pPr>
        <w:pStyle w:val="Default"/>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e) inne projekty i działania:</w:t>
      </w:r>
    </w:p>
    <w:p w:rsidR="008C1EE3" w:rsidRDefault="008C1EE3" w:rsidP="008C1EE3">
      <w:pPr>
        <w:pStyle w:val="Default"/>
        <w:numPr>
          <w:ilvl w:val="0"/>
          <w:numId w:val="44"/>
        </w:numPr>
        <w:spacing w:line="360" w:lineRule="auto"/>
        <w:ind w:left="0" w:firstLine="0"/>
        <w:jc w:val="both"/>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przystąpiono do programu „ Narodowy Program Rozwoju Czytelnictwa.</w:t>
      </w:r>
    </w:p>
    <w:p w:rsidR="008C1EE3" w:rsidRDefault="008C1EE3" w:rsidP="008C1EE3">
      <w:pPr>
        <w:pStyle w:val="Default"/>
        <w:spacing w:line="360" w:lineRule="auto"/>
        <w:jc w:val="both"/>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 xml:space="preserve">Wsparcie przeznaczone zostanie na zakup książek, elementów wyposażenia do biblioteki </w:t>
      </w:r>
      <w:r>
        <w:rPr>
          <w:rFonts w:ascii="Times New Roman" w:eastAsia="Times New Roman" w:hAnsi="Times New Roman" w:cs="Times New Roman"/>
          <w:bdr w:val="none" w:sz="0" w:space="0" w:color="auto" w:frame="1"/>
        </w:rPr>
        <w:br/>
        <w:t>i realizację działań promujących czytelnictwo.</w:t>
      </w:r>
    </w:p>
    <w:p w:rsidR="008C1EE3" w:rsidRPr="00C25A8A" w:rsidRDefault="008C1EE3" w:rsidP="008C1EE3">
      <w:pPr>
        <w:pStyle w:val="Default"/>
        <w:spacing w:line="360" w:lineRule="auto"/>
        <w:jc w:val="both"/>
        <w:rPr>
          <w:rFonts w:ascii="Times New Roman" w:eastAsia="Times New Roman" w:hAnsi="Times New Roman" w:cs="Times New Roman"/>
          <w:b/>
          <w:bdr w:val="none" w:sz="0" w:space="0" w:color="auto" w:frame="1"/>
        </w:rPr>
      </w:pPr>
      <w:r w:rsidRPr="00C25A8A">
        <w:rPr>
          <w:rFonts w:ascii="Times New Roman" w:eastAsia="Times New Roman" w:hAnsi="Times New Roman" w:cs="Times New Roman"/>
          <w:b/>
          <w:bdr w:val="none" w:sz="0" w:space="0" w:color="auto" w:frame="1"/>
        </w:rPr>
        <w:t xml:space="preserve">Kwota </w:t>
      </w:r>
      <w:r>
        <w:rPr>
          <w:rFonts w:ascii="Times New Roman" w:eastAsia="Times New Roman" w:hAnsi="Times New Roman" w:cs="Times New Roman"/>
          <w:b/>
          <w:bdr w:val="none" w:sz="0" w:space="0" w:color="auto" w:frame="1"/>
        </w:rPr>
        <w:t>wsparcia finansowego ze ś</w:t>
      </w:r>
      <w:r w:rsidRPr="00C25A8A">
        <w:rPr>
          <w:rFonts w:ascii="Times New Roman" w:eastAsia="Times New Roman" w:hAnsi="Times New Roman" w:cs="Times New Roman"/>
          <w:b/>
          <w:bdr w:val="none" w:sz="0" w:space="0" w:color="auto" w:frame="1"/>
        </w:rPr>
        <w:t>rodków budżetu państwa 12</w:t>
      </w:r>
      <w:r>
        <w:rPr>
          <w:rFonts w:ascii="Times New Roman" w:eastAsia="Times New Roman" w:hAnsi="Times New Roman" w:cs="Times New Roman"/>
          <w:b/>
          <w:bdr w:val="none" w:sz="0" w:space="0" w:color="auto" w:frame="1"/>
        </w:rPr>
        <w:t> </w:t>
      </w:r>
      <w:r w:rsidRPr="00C25A8A">
        <w:rPr>
          <w:rFonts w:ascii="Times New Roman" w:eastAsia="Times New Roman" w:hAnsi="Times New Roman" w:cs="Times New Roman"/>
          <w:b/>
          <w:bdr w:val="none" w:sz="0" w:space="0" w:color="auto" w:frame="1"/>
        </w:rPr>
        <w:t>000</w:t>
      </w:r>
      <w:r>
        <w:rPr>
          <w:rFonts w:ascii="Times New Roman" w:eastAsia="Times New Roman" w:hAnsi="Times New Roman" w:cs="Times New Roman"/>
          <w:b/>
          <w:bdr w:val="none" w:sz="0" w:space="0" w:color="auto" w:frame="1"/>
        </w:rPr>
        <w:t xml:space="preserve"> zł</w:t>
      </w:r>
      <w:r w:rsidRPr="00C25A8A">
        <w:rPr>
          <w:rFonts w:ascii="Times New Roman" w:eastAsia="Times New Roman" w:hAnsi="Times New Roman" w:cs="Times New Roman"/>
          <w:b/>
          <w:bdr w:val="none" w:sz="0" w:space="0" w:color="auto" w:frame="1"/>
        </w:rPr>
        <w:t xml:space="preserve">, wkład własny </w:t>
      </w:r>
      <w:r>
        <w:rPr>
          <w:rFonts w:ascii="Times New Roman" w:eastAsia="Times New Roman" w:hAnsi="Times New Roman" w:cs="Times New Roman"/>
          <w:b/>
          <w:bdr w:val="none" w:sz="0" w:space="0" w:color="auto" w:frame="1"/>
        </w:rPr>
        <w:br/>
      </w:r>
      <w:r w:rsidRPr="00C25A8A">
        <w:rPr>
          <w:rFonts w:ascii="Times New Roman" w:eastAsia="Times New Roman" w:hAnsi="Times New Roman" w:cs="Times New Roman"/>
          <w:b/>
          <w:bdr w:val="none" w:sz="0" w:space="0" w:color="auto" w:frame="1"/>
        </w:rPr>
        <w:t>3000 zł</w:t>
      </w:r>
    </w:p>
    <w:p w:rsidR="008C1EE3" w:rsidRPr="00DA0C3A" w:rsidRDefault="008C1EE3" w:rsidP="008C1EE3">
      <w:pPr>
        <w:pStyle w:val="Akapitzlist"/>
        <w:numPr>
          <w:ilvl w:val="0"/>
          <w:numId w:val="18"/>
        </w:numPr>
        <w:spacing w:line="360" w:lineRule="auto"/>
        <w:ind w:left="0" w:firstLine="0"/>
        <w:jc w:val="both"/>
        <w:rPr>
          <w:shd w:val="clear" w:color="auto" w:fill="FFFFFF"/>
        </w:rPr>
      </w:pPr>
      <w:r>
        <w:rPr>
          <w:shd w:val="clear" w:color="auto" w:fill="FFFFFF"/>
        </w:rPr>
        <w:t>cały rok 2022 - realizacja kolejnej edycji programu </w:t>
      </w:r>
      <w:r>
        <w:rPr>
          <w:rStyle w:val="Pogrubienie"/>
          <w:rFonts w:eastAsiaTheme="minorEastAsia"/>
          <w:shd w:val="clear" w:color="auto" w:fill="FFFFFF"/>
        </w:rPr>
        <w:t>Szkolny Klub Sportowy</w:t>
      </w:r>
      <w:r>
        <w:rPr>
          <w:shd w:val="clear" w:color="auto" w:fill="FFFFFF"/>
        </w:rPr>
        <w:t>  skierowanego do uczniów szkoły podstawowej, mającego na celu stworzenie przestrzeni do dodatkowej aktywności fizycznej, realizowa</w:t>
      </w:r>
      <w:r w:rsidR="004B48BD">
        <w:rPr>
          <w:shd w:val="clear" w:color="auto" w:fill="FFFFFF"/>
        </w:rPr>
        <w:t>nej w formie zajęć sportowych</w:t>
      </w:r>
      <w:r>
        <w:rPr>
          <w:shd w:val="clear" w:color="auto" w:fill="FFFFFF"/>
        </w:rPr>
        <w:t xml:space="preserve"> i rekreacyjnych pod opieką nauczyciela prowadzącego zajęcia wy</w:t>
      </w:r>
      <w:r w:rsidR="004B48BD">
        <w:rPr>
          <w:shd w:val="clear" w:color="auto" w:fill="FFFFFF"/>
        </w:rPr>
        <w:t>chowania fizycznego.</w:t>
      </w:r>
      <w:r w:rsidR="006A1A2D">
        <w:rPr>
          <w:shd w:val="clear" w:color="auto" w:fill="FFFFFF"/>
        </w:rPr>
        <w:t xml:space="preserve"> </w:t>
      </w:r>
      <w:r>
        <w:rPr>
          <w:shd w:val="clear" w:color="auto" w:fill="FFFFFF"/>
        </w:rPr>
        <w:t>W szkole utworzono 2 grupy SKS</w:t>
      </w:r>
      <w:r w:rsidR="004B48BD">
        <w:rPr>
          <w:shd w:val="clear" w:color="auto" w:fill="FFFFFF"/>
        </w:rPr>
        <w:t xml:space="preserve"> </w:t>
      </w:r>
      <w:r>
        <w:rPr>
          <w:shd w:val="clear" w:color="auto" w:fill="FFFFFF"/>
        </w:rPr>
        <w:t>- grupa męska 15 osób i grupa mieszana -</w:t>
      </w:r>
      <w:r w:rsidR="004B48BD">
        <w:rPr>
          <w:shd w:val="clear" w:color="auto" w:fill="FFFFFF"/>
        </w:rPr>
        <w:t xml:space="preserve"> 8 dziewcząt </w:t>
      </w:r>
      <w:r>
        <w:rPr>
          <w:shd w:val="clear" w:color="auto" w:fill="FFFFFF"/>
        </w:rPr>
        <w:t>i 7 chłopców. Program stanowi motywację do podejmowania aktywności fizycznej w czasie wolnym. Zajęcia odbywały się w 60 - minutowych jed</w:t>
      </w:r>
      <w:r w:rsidR="004B48BD">
        <w:rPr>
          <w:shd w:val="clear" w:color="auto" w:fill="FFFFFF"/>
        </w:rPr>
        <w:t xml:space="preserve">nostkach treningowych dwa razy </w:t>
      </w:r>
      <w:r>
        <w:rPr>
          <w:shd w:val="clear" w:color="auto" w:fill="FFFFFF"/>
        </w:rPr>
        <w:t>w tygodniu</w:t>
      </w:r>
    </w:p>
    <w:p w:rsidR="008C1EE3" w:rsidRDefault="008C1EE3" w:rsidP="008C1EE3">
      <w:pPr>
        <w:pStyle w:val="Akapitzlist"/>
        <w:numPr>
          <w:ilvl w:val="0"/>
          <w:numId w:val="18"/>
        </w:numPr>
        <w:spacing w:line="360" w:lineRule="auto"/>
        <w:ind w:left="0" w:firstLine="0"/>
        <w:jc w:val="both"/>
      </w:pPr>
      <w:r>
        <w:t>w</w:t>
      </w:r>
      <w:r w:rsidRPr="00282EA1">
        <w:t xml:space="preserve"> okresie wakacji odbyły się letnie zajęcia opiekuńczo – wychowawcze. Zajęcia miały charakter rekreacyjno-sportowo – artystyczny. Harmonogram zaplanowany został w ten sposób aby uczestnicy lepiej s</w:t>
      </w:r>
      <w:r w:rsidR="004B48BD">
        <w:t>ię poznali, nauczyli współpracy</w:t>
      </w:r>
      <w:r w:rsidRPr="00282EA1">
        <w:t>, empatii oraz świetnie się bawili. Szczególnym zainteresowaniem cieszyły się zajęcia sportowe oraz warsztaty plastyczno</w:t>
      </w:r>
      <w:r w:rsidR="004B48BD">
        <w:t xml:space="preserve"> </w:t>
      </w:r>
      <w:r w:rsidRPr="00282EA1">
        <w:t>-  techniczne</w:t>
      </w:r>
      <w:r>
        <w:t>.</w:t>
      </w:r>
    </w:p>
    <w:p w:rsidR="008C1EE3" w:rsidRPr="008C1EE3" w:rsidRDefault="00E33A5E" w:rsidP="008C1EE3">
      <w:pPr>
        <w:spacing w:after="0" w:line="360" w:lineRule="auto"/>
        <w:jc w:val="both"/>
        <w:rPr>
          <w:rFonts w:ascii="Times New Roman" w:hAnsi="Times New Roman" w:cs="Times New Roman"/>
          <w:color w:val="000000"/>
          <w:sz w:val="24"/>
          <w:szCs w:val="24"/>
        </w:rPr>
      </w:pPr>
      <w:r w:rsidRPr="00E33A5E">
        <w:rPr>
          <w:rFonts w:ascii="Times New Roman" w:hAnsi="Times New Roman" w:cs="Times New Roman"/>
          <w:b/>
          <w:sz w:val="24"/>
          <w:szCs w:val="24"/>
        </w:rPr>
        <w:t xml:space="preserve">15.2. </w:t>
      </w:r>
      <w:r w:rsidR="008C1EE3" w:rsidRPr="008C1EE3">
        <w:rPr>
          <w:rFonts w:ascii="Times New Roman" w:eastAsia="Times New Roman" w:hAnsi="Times New Roman" w:cs="Times New Roman"/>
          <w:b/>
          <w:sz w:val="24"/>
          <w:szCs w:val="24"/>
        </w:rPr>
        <w:t>Szkoła Podstawowa im. Ziemi Kujawskiej w Przywieczerzynie</w:t>
      </w:r>
      <w:r w:rsidR="008C1EE3" w:rsidRPr="008C1EE3">
        <w:rPr>
          <w:rFonts w:ascii="Times New Roman" w:eastAsia="Times New Roman" w:hAnsi="Times New Roman" w:cs="Times New Roman"/>
          <w:sz w:val="24"/>
          <w:szCs w:val="24"/>
        </w:rPr>
        <w:t xml:space="preserve"> w roku 2022 zrealizowała następujące zadania i projekty:</w:t>
      </w:r>
    </w:p>
    <w:p w:rsidR="008C1EE3" w:rsidRPr="008C1EE3" w:rsidRDefault="008C1EE3" w:rsidP="008C1EE3">
      <w:pPr>
        <w:pStyle w:val="Akapitzlist3"/>
        <w:widowControl w:val="0"/>
        <w:numPr>
          <w:ilvl w:val="0"/>
          <w:numId w:val="19"/>
        </w:numPr>
        <w:tabs>
          <w:tab w:val="clear" w:pos="644"/>
          <w:tab w:val="num" w:pos="720"/>
          <w:tab w:val="left" w:pos="1582"/>
          <w:tab w:val="left" w:pos="10510"/>
        </w:tabs>
        <w:spacing w:after="0" w:line="360" w:lineRule="auto"/>
        <w:ind w:left="720"/>
        <w:jc w:val="both"/>
        <w:rPr>
          <w:rFonts w:ascii="Times New Roman" w:eastAsia="Times New Roman" w:hAnsi="Times New Roman" w:cs="Times New Roman"/>
          <w:color w:val="000000"/>
          <w:sz w:val="24"/>
          <w:szCs w:val="24"/>
        </w:rPr>
      </w:pPr>
      <w:r w:rsidRPr="008C1EE3">
        <w:rPr>
          <w:rFonts w:ascii="Times New Roman" w:hAnsi="Times New Roman" w:cs="Times New Roman"/>
          <w:color w:val="000000"/>
          <w:sz w:val="24"/>
          <w:szCs w:val="24"/>
        </w:rPr>
        <w:t>szkoła uczestniczyła w programach: „Radosny uśmiech, radosna przyszłość”, „Bezpieczny Puchatek”, „Chroń się przed kleszczami wszelkimi sposobami”, ,,Kubusiowi Przyjaciele Natury", „Szkolne Przygody Gangu Swojaków”, ,,Przygotujmy lepszy świat", ,,Czytanie ma moc", ,,Przyjazny tornister", „Czyściochowe przedszkole”, „Dopalacze – trzecia strona zjawiska”, „Dobre sposoby na mikroby, „Znajdź właściwe rozwiązanie”, „Znamię, znam je”, „Zdrowie psychiczne”, „Profilaktyka chorób pasożytniczych”, „Akademia zdrowego odżywiania Lubella” oraz w programach edukacji antytytoniowej  „Czyste powietrze wokół nas”;</w:t>
      </w:r>
    </w:p>
    <w:p w:rsidR="008C1EE3" w:rsidRPr="008C1EE3" w:rsidRDefault="008C1EE3" w:rsidP="008C1EE3">
      <w:pPr>
        <w:pStyle w:val="Akapitzlist4"/>
        <w:numPr>
          <w:ilvl w:val="0"/>
          <w:numId w:val="19"/>
        </w:numPr>
        <w:tabs>
          <w:tab w:val="clear" w:pos="644"/>
          <w:tab w:val="num" w:pos="720"/>
          <w:tab w:val="left" w:pos="862"/>
          <w:tab w:val="left" w:pos="9790"/>
        </w:tabs>
        <w:spacing w:line="360" w:lineRule="auto"/>
        <w:ind w:left="720"/>
        <w:jc w:val="both"/>
        <w:rPr>
          <w:rFonts w:eastAsia="Times New Roman" w:cs="Times New Roman"/>
          <w:color w:val="000000"/>
        </w:rPr>
      </w:pPr>
      <w:r w:rsidRPr="008C1EE3">
        <w:rPr>
          <w:rFonts w:eastAsia="Times New Roman" w:cs="Times New Roman"/>
          <w:color w:val="000000"/>
        </w:rPr>
        <w:lastRenderedPageBreak/>
        <w:t xml:space="preserve">cała społeczność szkolna brała udział w akcji charytatywnej „Kup pan szczotkę”- Fundacja  Pomocy Humanitarnej Redemptoris Missio  - polegającej na  zbieraniu wśród uczniów naszej szkoły szczoteczek do zębów. Produkty te były wysłane do najbiedniejszych krajów w Afryce. Pomoc finansowa dla Amelii - Fundacja Pomoc Dzieciom i Osobom Chorym „Kawałek Nieba”, pomoc finansowa dla Natalii, </w:t>
      </w:r>
      <w:r w:rsidRPr="008C1EE3">
        <w:rPr>
          <w:rFonts w:eastAsia="Times New Roman" w:cs="Times New Roman"/>
          <w:color w:val="000000"/>
          <w:shd w:val="clear" w:color="auto" w:fill="FFFFFF"/>
        </w:rPr>
        <w:t xml:space="preserve"> WOŚP;</w:t>
      </w:r>
    </w:p>
    <w:p w:rsidR="008C1EE3" w:rsidRPr="008C1EE3" w:rsidRDefault="008C1EE3" w:rsidP="008C1EE3">
      <w:pPr>
        <w:widowControl w:val="0"/>
        <w:numPr>
          <w:ilvl w:val="0"/>
          <w:numId w:val="19"/>
        </w:numPr>
        <w:tabs>
          <w:tab w:val="clear" w:pos="644"/>
          <w:tab w:val="left" w:pos="142"/>
          <w:tab w:val="num" w:pos="720"/>
          <w:tab w:val="left" w:pos="9070"/>
        </w:tabs>
        <w:suppressAutoHyphens/>
        <w:spacing w:after="0" w:line="360" w:lineRule="auto"/>
        <w:ind w:left="720"/>
        <w:jc w:val="both"/>
        <w:rPr>
          <w:rFonts w:ascii="Times New Roman" w:eastAsia="Times New Roman" w:hAnsi="Times New Roman" w:cs="Times New Roman"/>
          <w:color w:val="000000"/>
          <w:sz w:val="24"/>
          <w:szCs w:val="24"/>
        </w:rPr>
      </w:pPr>
      <w:r w:rsidRPr="008C1EE3">
        <w:rPr>
          <w:rFonts w:ascii="Times New Roman" w:eastAsia="Times New Roman" w:hAnsi="Times New Roman" w:cs="Times New Roman"/>
          <w:color w:val="000000"/>
          <w:sz w:val="24"/>
          <w:szCs w:val="24"/>
        </w:rPr>
        <w:t>cała społeczność szkolna brała udział w ogólnopolskiej akcji MEN „Szkoła pamięta”  i „Szkoła do hymnu” (szkolne śpiewanie hymnu i pieśni patriotycznych) oraz w Akcji społeczno – edukacyjnej „Żonkile”;</w:t>
      </w:r>
    </w:p>
    <w:p w:rsidR="008C1EE3" w:rsidRPr="008C1EE3" w:rsidRDefault="008C1EE3" w:rsidP="008C1EE3">
      <w:pPr>
        <w:widowControl w:val="0"/>
        <w:numPr>
          <w:ilvl w:val="0"/>
          <w:numId w:val="19"/>
        </w:numPr>
        <w:tabs>
          <w:tab w:val="clear" w:pos="644"/>
          <w:tab w:val="left" w:pos="142"/>
          <w:tab w:val="num" w:pos="720"/>
          <w:tab w:val="left" w:pos="9070"/>
        </w:tabs>
        <w:suppressAutoHyphens/>
        <w:spacing w:after="0" w:line="360" w:lineRule="auto"/>
        <w:ind w:left="720"/>
        <w:jc w:val="both"/>
        <w:rPr>
          <w:rFonts w:ascii="Times New Roman" w:hAnsi="Times New Roman" w:cs="Times New Roman"/>
        </w:rPr>
      </w:pPr>
      <w:r w:rsidRPr="008C1EE3">
        <w:rPr>
          <w:rFonts w:ascii="Times New Roman" w:eastAsia="Times New Roman" w:hAnsi="Times New Roman" w:cs="Times New Roman"/>
          <w:color w:val="000000"/>
          <w:sz w:val="24"/>
          <w:szCs w:val="24"/>
        </w:rPr>
        <w:t>szkoła brała udział w projekcie „Żyj aktywnie i zielono z ANWILEM” w ramach którego, zorganizowano konkurs pt.  „Zakładamy przyszkolną łąkę miododajną”, gdzie uczniowie przygotowali działkę, wysiali nasiona oraz pielęgnowali.</w:t>
      </w:r>
    </w:p>
    <w:p w:rsidR="008108C1" w:rsidRPr="008108C1" w:rsidRDefault="00475ECA" w:rsidP="006A1A2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15.3. </w:t>
      </w:r>
      <w:r>
        <w:rPr>
          <w:rFonts w:ascii="Times New Roman" w:hAnsi="Times New Roman" w:cs="Times New Roman"/>
          <w:b/>
          <w:bCs/>
          <w:iCs/>
          <w:sz w:val="24"/>
          <w:szCs w:val="24"/>
        </w:rPr>
        <w:t>Przedszkole Samorządowe im. Jana Pawła II w Lubaniu</w:t>
      </w:r>
      <w:r>
        <w:rPr>
          <w:rFonts w:ascii="Times New Roman" w:hAnsi="Times New Roman" w:cs="Times New Roman"/>
          <w:sz w:val="24"/>
          <w:szCs w:val="24"/>
        </w:rPr>
        <w:t xml:space="preserve"> </w:t>
      </w:r>
    </w:p>
    <w:p w:rsidR="008108C1" w:rsidRPr="00BB6705" w:rsidRDefault="008108C1" w:rsidP="006A1A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roku szkolnym 2022 /2023</w:t>
      </w:r>
      <w:r w:rsidRPr="00BB6705">
        <w:rPr>
          <w:rFonts w:ascii="Times New Roman" w:hAnsi="Times New Roman" w:cs="Times New Roman"/>
          <w:sz w:val="24"/>
          <w:szCs w:val="24"/>
        </w:rPr>
        <w:t xml:space="preserve"> przedszkole pracuje dla 5 oddziałów dzieci w wieku  od </w:t>
      </w:r>
      <w:r>
        <w:rPr>
          <w:rFonts w:ascii="Times New Roman" w:hAnsi="Times New Roman" w:cs="Times New Roman"/>
          <w:sz w:val="24"/>
          <w:szCs w:val="24"/>
        </w:rPr>
        <w:t xml:space="preserve">             3 do 6 roku życia</w:t>
      </w:r>
      <w:r w:rsidRPr="00BB6705">
        <w:rPr>
          <w:rFonts w:ascii="Times New Roman" w:hAnsi="Times New Roman" w:cs="Times New Roman"/>
          <w:sz w:val="24"/>
          <w:szCs w:val="24"/>
        </w:rPr>
        <w:t>.</w:t>
      </w:r>
      <w:r>
        <w:rPr>
          <w:rFonts w:ascii="Times New Roman" w:hAnsi="Times New Roman" w:cs="Times New Roman"/>
          <w:sz w:val="24"/>
          <w:szCs w:val="24"/>
        </w:rPr>
        <w:t xml:space="preserve"> </w:t>
      </w:r>
      <w:r w:rsidRPr="00BB6705">
        <w:rPr>
          <w:rFonts w:ascii="Times New Roman" w:hAnsi="Times New Roman" w:cs="Times New Roman"/>
          <w:sz w:val="24"/>
          <w:szCs w:val="24"/>
        </w:rPr>
        <w:t xml:space="preserve">Są to grupy: 3 latków, 4 latków, 5 latków oraz 2 </w:t>
      </w:r>
      <w:r w:rsidR="004B48BD">
        <w:rPr>
          <w:rFonts w:ascii="Times New Roman" w:hAnsi="Times New Roman" w:cs="Times New Roman"/>
          <w:sz w:val="24"/>
          <w:szCs w:val="24"/>
        </w:rPr>
        <w:t>grupy zerowe</w:t>
      </w:r>
      <w:r w:rsidR="008E005F">
        <w:rPr>
          <w:rFonts w:ascii="Times New Roman" w:hAnsi="Times New Roman" w:cs="Times New Roman"/>
          <w:sz w:val="24"/>
          <w:szCs w:val="24"/>
        </w:rPr>
        <w:t xml:space="preserve"> dla 5 i 6 latków (</w:t>
      </w:r>
      <w:r w:rsidRPr="00BB6705">
        <w:rPr>
          <w:rFonts w:ascii="Times New Roman" w:hAnsi="Times New Roman" w:cs="Times New Roman"/>
          <w:sz w:val="24"/>
          <w:szCs w:val="24"/>
        </w:rPr>
        <w:t>5 g</w:t>
      </w:r>
      <w:r w:rsidR="008E005F">
        <w:rPr>
          <w:rFonts w:ascii="Times New Roman" w:hAnsi="Times New Roman" w:cs="Times New Roman"/>
          <w:sz w:val="24"/>
          <w:szCs w:val="24"/>
        </w:rPr>
        <w:t>odzinna i 10 godzinna)</w:t>
      </w:r>
      <w:r w:rsidRPr="00BB6705">
        <w:rPr>
          <w:rFonts w:ascii="Times New Roman" w:hAnsi="Times New Roman" w:cs="Times New Roman"/>
          <w:sz w:val="24"/>
          <w:szCs w:val="24"/>
        </w:rPr>
        <w:t>. W każdej grupie może przebywać 25 dzieci.  Przygotowanych jest 125 miejsc d</w:t>
      </w:r>
      <w:r w:rsidR="004B48BD">
        <w:rPr>
          <w:rFonts w:ascii="Times New Roman" w:hAnsi="Times New Roman" w:cs="Times New Roman"/>
          <w:sz w:val="24"/>
          <w:szCs w:val="24"/>
        </w:rPr>
        <w:t>la dzieci w wieku przedszkolnym</w:t>
      </w:r>
      <w:r w:rsidRPr="00BB6705">
        <w:rPr>
          <w:rFonts w:ascii="Times New Roman" w:hAnsi="Times New Roman" w:cs="Times New Roman"/>
          <w:sz w:val="24"/>
          <w:szCs w:val="24"/>
        </w:rPr>
        <w:t>.</w:t>
      </w:r>
      <w:r w:rsidR="004B48BD">
        <w:rPr>
          <w:rFonts w:ascii="Times New Roman" w:hAnsi="Times New Roman" w:cs="Times New Roman"/>
          <w:sz w:val="24"/>
          <w:szCs w:val="24"/>
        </w:rPr>
        <w:t xml:space="preserve"> </w:t>
      </w:r>
      <w:r w:rsidRPr="00BB6705">
        <w:rPr>
          <w:rFonts w:ascii="Times New Roman" w:hAnsi="Times New Roman" w:cs="Times New Roman"/>
          <w:sz w:val="24"/>
          <w:szCs w:val="24"/>
        </w:rPr>
        <w:t>Od wrze</w:t>
      </w:r>
      <w:r w:rsidR="004B48BD">
        <w:rPr>
          <w:rFonts w:ascii="Times New Roman" w:hAnsi="Times New Roman" w:cs="Times New Roman"/>
          <w:sz w:val="24"/>
          <w:szCs w:val="24"/>
        </w:rPr>
        <w:t>śnia liczba dzieci wynosiła 125, o</w:t>
      </w:r>
      <w:r w:rsidRPr="00BB6705">
        <w:rPr>
          <w:rFonts w:ascii="Times New Roman" w:hAnsi="Times New Roman" w:cs="Times New Roman"/>
          <w:sz w:val="24"/>
          <w:szCs w:val="24"/>
        </w:rPr>
        <w:t>d 1</w:t>
      </w:r>
      <w:r>
        <w:rPr>
          <w:rFonts w:ascii="Times New Roman" w:hAnsi="Times New Roman" w:cs="Times New Roman"/>
          <w:sz w:val="24"/>
          <w:szCs w:val="24"/>
        </w:rPr>
        <w:t xml:space="preserve"> grudnia 121</w:t>
      </w:r>
      <w:r w:rsidRPr="00BB6705">
        <w:rPr>
          <w:rFonts w:ascii="Times New Roman" w:hAnsi="Times New Roman" w:cs="Times New Roman"/>
          <w:sz w:val="24"/>
          <w:szCs w:val="24"/>
        </w:rPr>
        <w:t>.</w:t>
      </w:r>
    </w:p>
    <w:p w:rsidR="008108C1" w:rsidRPr="00BB6705" w:rsidRDefault="008108C1" w:rsidP="008108C1">
      <w:pPr>
        <w:spacing w:after="0" w:line="360" w:lineRule="auto"/>
        <w:jc w:val="both"/>
        <w:rPr>
          <w:rFonts w:ascii="Times New Roman" w:hAnsi="Times New Roman" w:cs="Times New Roman"/>
          <w:sz w:val="24"/>
          <w:szCs w:val="24"/>
        </w:rPr>
      </w:pPr>
      <w:r w:rsidRPr="00BB6705">
        <w:rPr>
          <w:rFonts w:ascii="Times New Roman" w:hAnsi="Times New Roman" w:cs="Times New Roman"/>
          <w:sz w:val="24"/>
          <w:szCs w:val="24"/>
        </w:rPr>
        <w:t>W wyniku przeprowadzonej rekrutacji do przedszkola przyjęto 125 dzieci. Wszystkie chętne dzieci w wieku 3 -</w:t>
      </w:r>
      <w:r w:rsidR="004B48BD">
        <w:rPr>
          <w:rFonts w:ascii="Times New Roman" w:hAnsi="Times New Roman" w:cs="Times New Roman"/>
          <w:sz w:val="24"/>
          <w:szCs w:val="24"/>
        </w:rPr>
        <w:t xml:space="preserve"> </w:t>
      </w:r>
      <w:r w:rsidRPr="00BB6705">
        <w:rPr>
          <w:rFonts w:ascii="Times New Roman" w:hAnsi="Times New Roman" w:cs="Times New Roman"/>
          <w:sz w:val="24"/>
          <w:szCs w:val="24"/>
        </w:rPr>
        <w:t xml:space="preserve">6 lat </w:t>
      </w:r>
      <w:r>
        <w:rPr>
          <w:rFonts w:ascii="Times New Roman" w:hAnsi="Times New Roman" w:cs="Times New Roman"/>
          <w:sz w:val="24"/>
          <w:szCs w:val="24"/>
        </w:rPr>
        <w:t xml:space="preserve">z </w:t>
      </w:r>
      <w:r w:rsidRPr="00BB6705">
        <w:rPr>
          <w:rFonts w:ascii="Times New Roman" w:hAnsi="Times New Roman" w:cs="Times New Roman"/>
          <w:sz w:val="24"/>
          <w:szCs w:val="24"/>
        </w:rPr>
        <w:t>terenu gminy Lubanie zostały przyjęte.</w:t>
      </w:r>
    </w:p>
    <w:p w:rsidR="008108C1" w:rsidRPr="00BB6705" w:rsidRDefault="008108C1" w:rsidP="004B48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roku szkolnym 2022/2023</w:t>
      </w:r>
      <w:r w:rsidR="004B48BD">
        <w:rPr>
          <w:rFonts w:ascii="Times New Roman" w:hAnsi="Times New Roman" w:cs="Times New Roman"/>
          <w:sz w:val="24"/>
          <w:szCs w:val="24"/>
        </w:rPr>
        <w:t xml:space="preserve"> w</w:t>
      </w:r>
      <w:r w:rsidRPr="00BB6705">
        <w:rPr>
          <w:rFonts w:ascii="Times New Roman" w:hAnsi="Times New Roman" w:cs="Times New Roman"/>
          <w:sz w:val="24"/>
          <w:szCs w:val="24"/>
        </w:rPr>
        <w:t xml:space="preserve"> </w:t>
      </w:r>
      <w:r w:rsidR="008E005F">
        <w:rPr>
          <w:rFonts w:ascii="Times New Roman" w:hAnsi="Times New Roman" w:cs="Times New Roman"/>
          <w:sz w:val="24"/>
          <w:szCs w:val="24"/>
        </w:rPr>
        <w:t>przedszkolu pracują</w:t>
      </w:r>
      <w:r>
        <w:rPr>
          <w:rFonts w:ascii="Times New Roman" w:hAnsi="Times New Roman" w:cs="Times New Roman"/>
          <w:sz w:val="24"/>
          <w:szCs w:val="24"/>
        </w:rPr>
        <w:t>: dyrektor</w:t>
      </w:r>
      <w:r w:rsidRPr="00BB6705">
        <w:rPr>
          <w:rFonts w:ascii="Times New Roman" w:hAnsi="Times New Roman" w:cs="Times New Roman"/>
          <w:sz w:val="24"/>
          <w:szCs w:val="24"/>
        </w:rPr>
        <w:t>,</w:t>
      </w:r>
      <w:r>
        <w:rPr>
          <w:rFonts w:ascii="Times New Roman" w:hAnsi="Times New Roman" w:cs="Times New Roman"/>
          <w:sz w:val="24"/>
          <w:szCs w:val="24"/>
        </w:rPr>
        <w:t xml:space="preserve"> </w:t>
      </w:r>
      <w:r w:rsidRPr="00BB6705">
        <w:rPr>
          <w:rFonts w:ascii="Times New Roman" w:hAnsi="Times New Roman" w:cs="Times New Roman"/>
          <w:sz w:val="24"/>
          <w:szCs w:val="24"/>
        </w:rPr>
        <w:t>9 nauczycieli wychowania przedszkolnego,</w:t>
      </w:r>
      <w:r w:rsidR="008E005F">
        <w:rPr>
          <w:rFonts w:ascii="Times New Roman" w:hAnsi="Times New Roman" w:cs="Times New Roman"/>
          <w:sz w:val="24"/>
          <w:szCs w:val="24"/>
        </w:rPr>
        <w:t xml:space="preserve"> </w:t>
      </w:r>
      <w:r w:rsidRPr="00BB6705">
        <w:rPr>
          <w:rFonts w:ascii="Times New Roman" w:hAnsi="Times New Roman" w:cs="Times New Roman"/>
          <w:sz w:val="24"/>
          <w:szCs w:val="24"/>
        </w:rPr>
        <w:t>1 nauczycielka j. angielskiego i 1 katechetka, log</w:t>
      </w:r>
      <w:r w:rsidR="004B48BD">
        <w:rPr>
          <w:rFonts w:ascii="Times New Roman" w:hAnsi="Times New Roman" w:cs="Times New Roman"/>
          <w:sz w:val="24"/>
          <w:szCs w:val="24"/>
        </w:rPr>
        <w:t>opeda</w:t>
      </w:r>
      <w:r>
        <w:rPr>
          <w:rFonts w:ascii="Times New Roman" w:hAnsi="Times New Roman" w:cs="Times New Roman"/>
          <w:sz w:val="24"/>
          <w:szCs w:val="24"/>
        </w:rPr>
        <w:t>,</w:t>
      </w:r>
      <w:r w:rsidR="004B48BD">
        <w:rPr>
          <w:rFonts w:ascii="Times New Roman" w:hAnsi="Times New Roman" w:cs="Times New Roman"/>
          <w:sz w:val="24"/>
          <w:szCs w:val="24"/>
        </w:rPr>
        <w:t xml:space="preserve"> </w:t>
      </w:r>
      <w:r>
        <w:rPr>
          <w:rFonts w:ascii="Times New Roman" w:hAnsi="Times New Roman" w:cs="Times New Roman"/>
          <w:sz w:val="24"/>
          <w:szCs w:val="24"/>
        </w:rPr>
        <w:t>psycholog, pedagog, pedagog specjalny.</w:t>
      </w:r>
      <w:r w:rsidRPr="00BB6705">
        <w:rPr>
          <w:rFonts w:ascii="Times New Roman" w:hAnsi="Times New Roman" w:cs="Times New Roman"/>
          <w:sz w:val="24"/>
          <w:szCs w:val="24"/>
        </w:rPr>
        <w:t xml:space="preserve"> </w:t>
      </w:r>
    </w:p>
    <w:p w:rsidR="008108C1" w:rsidRPr="00BB6705" w:rsidRDefault="008E005F" w:rsidP="008108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Wśród pracowników obsługi</w:t>
      </w:r>
      <w:r w:rsidR="008108C1" w:rsidRPr="00BB6705">
        <w:rPr>
          <w:rFonts w:ascii="Times New Roman" w:hAnsi="Times New Roman" w:cs="Times New Roman"/>
          <w:sz w:val="24"/>
          <w:szCs w:val="24"/>
        </w:rPr>
        <w:t>: 4 osoby pracują na stanowi</w:t>
      </w:r>
      <w:r w:rsidR="008108C1">
        <w:rPr>
          <w:rFonts w:ascii="Times New Roman" w:hAnsi="Times New Roman" w:cs="Times New Roman"/>
          <w:sz w:val="24"/>
          <w:szCs w:val="24"/>
        </w:rPr>
        <w:t>sku pomoc nauczyciela, 2 osoby jako woźne, intendentka</w:t>
      </w:r>
      <w:r w:rsidR="008108C1" w:rsidRPr="00BB6705">
        <w:rPr>
          <w:rFonts w:ascii="Times New Roman" w:hAnsi="Times New Roman" w:cs="Times New Roman"/>
          <w:sz w:val="24"/>
          <w:szCs w:val="24"/>
        </w:rPr>
        <w:t>, 2 kucharki i 1 pomoc w kuchni.</w:t>
      </w:r>
    </w:p>
    <w:p w:rsidR="004B48BD" w:rsidRDefault="008108C1" w:rsidP="008108C1">
      <w:pPr>
        <w:spacing w:after="0" w:line="360" w:lineRule="auto"/>
        <w:jc w:val="both"/>
        <w:rPr>
          <w:rFonts w:ascii="Times New Roman" w:hAnsi="Times New Roman" w:cs="Times New Roman"/>
          <w:sz w:val="24"/>
          <w:szCs w:val="24"/>
        </w:rPr>
      </w:pPr>
      <w:r w:rsidRPr="00BB6705">
        <w:rPr>
          <w:rFonts w:ascii="Times New Roman" w:hAnsi="Times New Roman" w:cs="Times New Roman"/>
          <w:sz w:val="24"/>
          <w:szCs w:val="24"/>
        </w:rPr>
        <w:t>Zajęcia s</w:t>
      </w:r>
      <w:r>
        <w:rPr>
          <w:rFonts w:ascii="Times New Roman" w:hAnsi="Times New Roman" w:cs="Times New Roman"/>
          <w:sz w:val="24"/>
          <w:szCs w:val="24"/>
        </w:rPr>
        <w:t>pecjalistyczne w przedszkolu to</w:t>
      </w:r>
      <w:r w:rsidRPr="00BB6705">
        <w:rPr>
          <w:rFonts w:ascii="Times New Roman" w:hAnsi="Times New Roman" w:cs="Times New Roman"/>
          <w:sz w:val="24"/>
          <w:szCs w:val="24"/>
        </w:rPr>
        <w:t xml:space="preserve">: zajęcia logopedyczne prowadzone są w wymiarze </w:t>
      </w:r>
      <w:r>
        <w:rPr>
          <w:rFonts w:ascii="Times New Roman" w:hAnsi="Times New Roman" w:cs="Times New Roman"/>
          <w:sz w:val="24"/>
          <w:szCs w:val="24"/>
        </w:rPr>
        <w:br/>
        <w:t>23 godziny</w:t>
      </w:r>
      <w:r w:rsidRPr="00BB6705">
        <w:rPr>
          <w:rFonts w:ascii="Times New Roman" w:hAnsi="Times New Roman" w:cs="Times New Roman"/>
          <w:sz w:val="24"/>
          <w:szCs w:val="24"/>
        </w:rPr>
        <w:t xml:space="preserve"> godzin przez nauczyciela logopedę, wczesne wspomaganie</w:t>
      </w:r>
      <w:r w:rsidR="008E005F">
        <w:rPr>
          <w:rFonts w:ascii="Times New Roman" w:hAnsi="Times New Roman" w:cs="Times New Roman"/>
          <w:sz w:val="24"/>
          <w:szCs w:val="24"/>
        </w:rPr>
        <w:t xml:space="preserve"> </w:t>
      </w:r>
      <w:r w:rsidRPr="00BB6705">
        <w:rPr>
          <w:rFonts w:ascii="Times New Roman" w:hAnsi="Times New Roman" w:cs="Times New Roman"/>
          <w:sz w:val="24"/>
          <w:szCs w:val="24"/>
        </w:rPr>
        <w:t xml:space="preserve">- realizowane </w:t>
      </w:r>
      <w:r w:rsidR="006A1A2D">
        <w:rPr>
          <w:rFonts w:ascii="Times New Roman" w:hAnsi="Times New Roman" w:cs="Times New Roman"/>
          <w:sz w:val="24"/>
          <w:szCs w:val="24"/>
        </w:rPr>
        <w:br/>
      </w:r>
      <w:r w:rsidRPr="00BB6705">
        <w:rPr>
          <w:rFonts w:ascii="Times New Roman" w:hAnsi="Times New Roman" w:cs="Times New Roman"/>
          <w:sz w:val="24"/>
          <w:szCs w:val="24"/>
        </w:rPr>
        <w:t>w wymiarze -</w:t>
      </w:r>
      <w:r>
        <w:rPr>
          <w:rFonts w:ascii="Times New Roman" w:hAnsi="Times New Roman" w:cs="Times New Roman"/>
          <w:sz w:val="24"/>
          <w:szCs w:val="24"/>
        </w:rPr>
        <w:t xml:space="preserve">  </w:t>
      </w:r>
      <w:r w:rsidRPr="00BB6705">
        <w:rPr>
          <w:rFonts w:ascii="Times New Roman" w:hAnsi="Times New Roman" w:cs="Times New Roman"/>
          <w:sz w:val="24"/>
          <w:szCs w:val="24"/>
        </w:rPr>
        <w:t>3  g</w:t>
      </w:r>
      <w:r w:rsidR="008E005F">
        <w:rPr>
          <w:rFonts w:ascii="Times New Roman" w:hAnsi="Times New Roman" w:cs="Times New Roman"/>
          <w:sz w:val="24"/>
          <w:szCs w:val="24"/>
        </w:rPr>
        <w:t>odziny oraz zajęcia korekcyjno</w:t>
      </w:r>
      <w:r w:rsidR="004B48BD">
        <w:rPr>
          <w:rFonts w:ascii="Times New Roman" w:hAnsi="Times New Roman" w:cs="Times New Roman"/>
          <w:sz w:val="24"/>
          <w:szCs w:val="24"/>
        </w:rPr>
        <w:t xml:space="preserve"> </w:t>
      </w:r>
      <w:r w:rsidR="008E005F">
        <w:rPr>
          <w:rFonts w:ascii="Times New Roman" w:hAnsi="Times New Roman" w:cs="Times New Roman"/>
          <w:sz w:val="24"/>
          <w:szCs w:val="24"/>
        </w:rPr>
        <w:t>-</w:t>
      </w:r>
      <w:r w:rsidR="004B48BD">
        <w:rPr>
          <w:rFonts w:ascii="Times New Roman" w:hAnsi="Times New Roman" w:cs="Times New Roman"/>
          <w:sz w:val="24"/>
          <w:szCs w:val="24"/>
        </w:rPr>
        <w:t xml:space="preserve"> </w:t>
      </w:r>
      <w:r w:rsidRPr="00BB6705">
        <w:rPr>
          <w:rFonts w:ascii="Times New Roman" w:hAnsi="Times New Roman" w:cs="Times New Roman"/>
          <w:sz w:val="24"/>
          <w:szCs w:val="24"/>
        </w:rPr>
        <w:t>kompensacyjne w wymiarze 1 godziny tygodniowo. Zajęcia prowadzą nauczycielki zgodnie z kwalifikacjami.</w:t>
      </w:r>
    </w:p>
    <w:p w:rsidR="008108C1" w:rsidRPr="00BB6705" w:rsidRDefault="008108C1" w:rsidP="004B48BD">
      <w:pPr>
        <w:spacing w:after="0" w:line="360" w:lineRule="auto"/>
        <w:ind w:firstLine="708"/>
        <w:jc w:val="both"/>
        <w:rPr>
          <w:rFonts w:ascii="Times New Roman" w:hAnsi="Times New Roman" w:cs="Times New Roman"/>
          <w:sz w:val="24"/>
          <w:szCs w:val="24"/>
        </w:rPr>
      </w:pPr>
      <w:r w:rsidRPr="00BB6705">
        <w:rPr>
          <w:rFonts w:ascii="Times New Roman" w:hAnsi="Times New Roman" w:cs="Times New Roman"/>
          <w:sz w:val="24"/>
          <w:szCs w:val="24"/>
        </w:rPr>
        <w:t>Nauczyciele wykazują duże zaangażowanie w swoja pracę dydaktyczno- wychowawczą. Pracują też</w:t>
      </w:r>
      <w:r>
        <w:rPr>
          <w:rFonts w:ascii="Times New Roman" w:hAnsi="Times New Roman" w:cs="Times New Roman"/>
          <w:sz w:val="24"/>
          <w:szCs w:val="24"/>
        </w:rPr>
        <w:t xml:space="preserve"> społecznie</w:t>
      </w:r>
      <w:r w:rsidRPr="00BB6705">
        <w:rPr>
          <w:rFonts w:ascii="Times New Roman" w:hAnsi="Times New Roman" w:cs="Times New Roman"/>
          <w:sz w:val="24"/>
          <w:szCs w:val="24"/>
        </w:rPr>
        <w:t>.</w:t>
      </w:r>
      <w:r>
        <w:rPr>
          <w:rFonts w:ascii="Times New Roman" w:hAnsi="Times New Roman" w:cs="Times New Roman"/>
          <w:sz w:val="24"/>
          <w:szCs w:val="24"/>
        </w:rPr>
        <w:t xml:space="preserve"> Działają: społeczne koło folklorystyczne</w:t>
      </w:r>
      <w:r w:rsidR="004B48BD">
        <w:rPr>
          <w:rFonts w:ascii="Times New Roman" w:hAnsi="Times New Roman" w:cs="Times New Roman"/>
          <w:sz w:val="24"/>
          <w:szCs w:val="24"/>
        </w:rPr>
        <w:t>, ekologiczne, sprawnościowe i</w:t>
      </w:r>
      <w:r>
        <w:rPr>
          <w:rFonts w:ascii="Times New Roman" w:hAnsi="Times New Roman" w:cs="Times New Roman"/>
          <w:sz w:val="24"/>
          <w:szCs w:val="24"/>
        </w:rPr>
        <w:t xml:space="preserve"> matematyczne</w:t>
      </w:r>
      <w:r w:rsidRPr="00BB6705">
        <w:rPr>
          <w:rFonts w:ascii="Times New Roman" w:hAnsi="Times New Roman" w:cs="Times New Roman"/>
          <w:sz w:val="24"/>
          <w:szCs w:val="24"/>
        </w:rPr>
        <w:t>.</w:t>
      </w:r>
      <w:r>
        <w:rPr>
          <w:rFonts w:ascii="Times New Roman" w:hAnsi="Times New Roman" w:cs="Times New Roman"/>
          <w:sz w:val="24"/>
          <w:szCs w:val="24"/>
        </w:rPr>
        <w:t xml:space="preserve"> </w:t>
      </w:r>
      <w:r w:rsidRPr="00BB6705">
        <w:rPr>
          <w:rFonts w:ascii="Times New Roman" w:hAnsi="Times New Roman" w:cs="Times New Roman"/>
          <w:sz w:val="24"/>
          <w:szCs w:val="24"/>
        </w:rPr>
        <w:t>Nauczycie</w:t>
      </w:r>
      <w:r>
        <w:rPr>
          <w:rFonts w:ascii="Times New Roman" w:hAnsi="Times New Roman" w:cs="Times New Roman"/>
          <w:sz w:val="24"/>
          <w:szCs w:val="24"/>
        </w:rPr>
        <w:t>le prowadzą projekty edukacyjne</w:t>
      </w:r>
      <w:r w:rsidRPr="00BB6705">
        <w:rPr>
          <w:rFonts w:ascii="Times New Roman" w:hAnsi="Times New Roman" w:cs="Times New Roman"/>
          <w:sz w:val="24"/>
          <w:szCs w:val="24"/>
        </w:rPr>
        <w:t>, są one związane z naszym regionem, tradycjami ku</w:t>
      </w:r>
      <w:r>
        <w:rPr>
          <w:rFonts w:ascii="Times New Roman" w:hAnsi="Times New Roman" w:cs="Times New Roman"/>
          <w:sz w:val="24"/>
          <w:szCs w:val="24"/>
        </w:rPr>
        <w:t>jawskimi i ochroną przyrody</w:t>
      </w:r>
      <w:r w:rsidRPr="00BB6705">
        <w:rPr>
          <w:rFonts w:ascii="Times New Roman" w:hAnsi="Times New Roman" w:cs="Times New Roman"/>
          <w:sz w:val="24"/>
          <w:szCs w:val="24"/>
        </w:rPr>
        <w:t xml:space="preserve">. Dzieci są przygotowywane do udziału w konkursach plastycznych. </w:t>
      </w:r>
      <w:r>
        <w:rPr>
          <w:rFonts w:ascii="Times New Roman" w:hAnsi="Times New Roman" w:cs="Times New Roman"/>
          <w:sz w:val="24"/>
          <w:szCs w:val="24"/>
        </w:rPr>
        <w:t>P</w:t>
      </w:r>
      <w:r w:rsidRPr="00BB6705">
        <w:rPr>
          <w:rFonts w:ascii="Times New Roman" w:hAnsi="Times New Roman" w:cs="Times New Roman"/>
          <w:sz w:val="24"/>
          <w:szCs w:val="24"/>
        </w:rPr>
        <w:t xml:space="preserve">rzedszkole jest organizatorem konkursu plastycznego gminnego i </w:t>
      </w:r>
      <w:r>
        <w:rPr>
          <w:rFonts w:ascii="Times New Roman" w:hAnsi="Times New Roman" w:cs="Times New Roman"/>
          <w:sz w:val="24"/>
          <w:szCs w:val="24"/>
        </w:rPr>
        <w:t xml:space="preserve">ogólnopolskiego oraz bierze </w:t>
      </w:r>
      <w:r w:rsidRPr="00BB6705">
        <w:rPr>
          <w:rFonts w:ascii="Times New Roman" w:hAnsi="Times New Roman" w:cs="Times New Roman"/>
          <w:sz w:val="24"/>
          <w:szCs w:val="24"/>
        </w:rPr>
        <w:t xml:space="preserve">udział w licznych akcjach </w:t>
      </w:r>
      <w:r w:rsidRPr="00BB6705">
        <w:rPr>
          <w:rFonts w:ascii="Times New Roman" w:hAnsi="Times New Roman" w:cs="Times New Roman"/>
          <w:sz w:val="24"/>
          <w:szCs w:val="24"/>
        </w:rPr>
        <w:lastRenderedPageBreak/>
        <w:t>charytatyw</w:t>
      </w:r>
      <w:r>
        <w:rPr>
          <w:rFonts w:ascii="Times New Roman" w:hAnsi="Times New Roman" w:cs="Times New Roman"/>
          <w:sz w:val="24"/>
          <w:szCs w:val="24"/>
        </w:rPr>
        <w:t>nych m.in. Pielucha dla malucha</w:t>
      </w:r>
      <w:r w:rsidRPr="00BB6705">
        <w:rPr>
          <w:rFonts w:ascii="Times New Roman" w:hAnsi="Times New Roman" w:cs="Times New Roman"/>
          <w:sz w:val="24"/>
          <w:szCs w:val="24"/>
        </w:rPr>
        <w:t>,</w:t>
      </w:r>
      <w:r>
        <w:rPr>
          <w:rFonts w:ascii="Times New Roman" w:hAnsi="Times New Roman" w:cs="Times New Roman"/>
          <w:sz w:val="24"/>
          <w:szCs w:val="24"/>
        </w:rPr>
        <w:t xml:space="preserve"> </w:t>
      </w:r>
      <w:r w:rsidRPr="00BB6705">
        <w:rPr>
          <w:rFonts w:ascii="Times New Roman" w:hAnsi="Times New Roman" w:cs="Times New Roman"/>
          <w:sz w:val="24"/>
          <w:szCs w:val="24"/>
        </w:rPr>
        <w:t>z</w:t>
      </w:r>
      <w:r>
        <w:rPr>
          <w:rFonts w:ascii="Times New Roman" w:hAnsi="Times New Roman" w:cs="Times New Roman"/>
          <w:sz w:val="24"/>
          <w:szCs w:val="24"/>
        </w:rPr>
        <w:t>biórka nakrętek</w:t>
      </w:r>
      <w:r w:rsidRPr="00BB6705">
        <w:rPr>
          <w:rFonts w:ascii="Times New Roman" w:hAnsi="Times New Roman" w:cs="Times New Roman"/>
          <w:sz w:val="24"/>
          <w:szCs w:val="24"/>
        </w:rPr>
        <w:t>, skarpe</w:t>
      </w:r>
      <w:r>
        <w:rPr>
          <w:rFonts w:ascii="Times New Roman" w:hAnsi="Times New Roman" w:cs="Times New Roman"/>
          <w:sz w:val="24"/>
          <w:szCs w:val="24"/>
        </w:rPr>
        <w:t>tkowa akcja pomocy dla szpitali</w:t>
      </w:r>
      <w:r w:rsidRPr="00BB6705">
        <w:rPr>
          <w:rFonts w:ascii="Times New Roman" w:hAnsi="Times New Roman" w:cs="Times New Roman"/>
          <w:sz w:val="24"/>
          <w:szCs w:val="24"/>
        </w:rPr>
        <w:t>, zbiórka butelek, ka</w:t>
      </w:r>
      <w:r>
        <w:rPr>
          <w:rFonts w:ascii="Times New Roman" w:hAnsi="Times New Roman" w:cs="Times New Roman"/>
          <w:sz w:val="24"/>
          <w:szCs w:val="24"/>
        </w:rPr>
        <w:t>rmy dla zwierząt i wiele innych</w:t>
      </w:r>
      <w:r w:rsidRPr="00BB6705">
        <w:rPr>
          <w:rFonts w:ascii="Times New Roman" w:hAnsi="Times New Roman" w:cs="Times New Roman"/>
          <w:sz w:val="24"/>
          <w:szCs w:val="24"/>
        </w:rPr>
        <w:t>.</w:t>
      </w:r>
      <w:r>
        <w:rPr>
          <w:rFonts w:ascii="Times New Roman" w:hAnsi="Times New Roman" w:cs="Times New Roman"/>
          <w:sz w:val="24"/>
          <w:szCs w:val="24"/>
        </w:rPr>
        <w:t xml:space="preserve"> </w:t>
      </w:r>
      <w:r w:rsidRPr="00BB6705">
        <w:rPr>
          <w:rFonts w:ascii="Times New Roman" w:hAnsi="Times New Roman" w:cs="Times New Roman"/>
          <w:sz w:val="24"/>
          <w:szCs w:val="24"/>
        </w:rPr>
        <w:t xml:space="preserve"> </w:t>
      </w:r>
    </w:p>
    <w:p w:rsidR="008108C1" w:rsidRDefault="008108C1" w:rsidP="004B48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Placówka współpracuje</w:t>
      </w:r>
      <w:r w:rsidRPr="00BB6705">
        <w:rPr>
          <w:rFonts w:ascii="Times New Roman" w:hAnsi="Times New Roman" w:cs="Times New Roman"/>
          <w:sz w:val="24"/>
          <w:szCs w:val="24"/>
        </w:rPr>
        <w:t xml:space="preserve"> akt</w:t>
      </w:r>
      <w:r>
        <w:rPr>
          <w:rFonts w:ascii="Times New Roman" w:hAnsi="Times New Roman" w:cs="Times New Roman"/>
          <w:sz w:val="24"/>
          <w:szCs w:val="24"/>
        </w:rPr>
        <w:t>ywnie z innymi przedszkolami, Gminnym Ośrodkiem Kultury</w:t>
      </w:r>
      <w:r w:rsidRPr="00BB6705">
        <w:rPr>
          <w:rFonts w:ascii="Times New Roman" w:hAnsi="Times New Roman" w:cs="Times New Roman"/>
          <w:sz w:val="24"/>
          <w:szCs w:val="24"/>
        </w:rPr>
        <w:t>,</w:t>
      </w:r>
      <w:r>
        <w:rPr>
          <w:rFonts w:ascii="Times New Roman" w:hAnsi="Times New Roman" w:cs="Times New Roman"/>
          <w:sz w:val="24"/>
          <w:szCs w:val="24"/>
        </w:rPr>
        <w:t xml:space="preserve"> gminną </w:t>
      </w:r>
      <w:r w:rsidRPr="00BB6705">
        <w:rPr>
          <w:rFonts w:ascii="Times New Roman" w:hAnsi="Times New Roman" w:cs="Times New Roman"/>
          <w:sz w:val="24"/>
          <w:szCs w:val="24"/>
        </w:rPr>
        <w:t xml:space="preserve">komisją </w:t>
      </w:r>
      <w:r>
        <w:rPr>
          <w:rFonts w:ascii="Times New Roman" w:hAnsi="Times New Roman" w:cs="Times New Roman"/>
          <w:sz w:val="24"/>
          <w:szCs w:val="24"/>
        </w:rPr>
        <w:t>rozwiązywania problemów alkoholowych</w:t>
      </w:r>
      <w:r w:rsidRPr="00BB6705">
        <w:rPr>
          <w:rFonts w:ascii="Times New Roman" w:hAnsi="Times New Roman" w:cs="Times New Roman"/>
          <w:sz w:val="24"/>
          <w:szCs w:val="24"/>
        </w:rPr>
        <w:t xml:space="preserve"> przy Urzę</w:t>
      </w:r>
      <w:r>
        <w:rPr>
          <w:rFonts w:ascii="Times New Roman" w:hAnsi="Times New Roman" w:cs="Times New Roman"/>
          <w:sz w:val="24"/>
          <w:szCs w:val="24"/>
        </w:rPr>
        <w:t>dzi</w:t>
      </w:r>
      <w:r w:rsidR="004B48BD">
        <w:rPr>
          <w:rFonts w:ascii="Times New Roman" w:hAnsi="Times New Roman" w:cs="Times New Roman"/>
          <w:sz w:val="24"/>
          <w:szCs w:val="24"/>
        </w:rPr>
        <w:t xml:space="preserve">e Gminy oraz </w:t>
      </w:r>
      <w:r>
        <w:rPr>
          <w:rFonts w:ascii="Times New Roman" w:hAnsi="Times New Roman" w:cs="Times New Roman"/>
          <w:sz w:val="24"/>
          <w:szCs w:val="24"/>
        </w:rPr>
        <w:t xml:space="preserve">z Urzędem Gminy </w:t>
      </w:r>
      <w:r w:rsidRPr="00BB6705">
        <w:rPr>
          <w:rFonts w:ascii="Times New Roman" w:hAnsi="Times New Roman" w:cs="Times New Roman"/>
          <w:sz w:val="24"/>
          <w:szCs w:val="24"/>
        </w:rPr>
        <w:t xml:space="preserve">w Lubaniu. </w:t>
      </w:r>
    </w:p>
    <w:p w:rsidR="008108C1" w:rsidRDefault="008108C1" w:rsidP="004B48BD">
      <w:pPr>
        <w:spacing w:after="0" w:line="360" w:lineRule="auto"/>
        <w:ind w:firstLine="708"/>
        <w:jc w:val="both"/>
        <w:rPr>
          <w:rFonts w:ascii="Times New Roman" w:hAnsi="Times New Roman" w:cs="Times New Roman"/>
          <w:sz w:val="24"/>
          <w:szCs w:val="24"/>
        </w:rPr>
      </w:pPr>
      <w:r w:rsidRPr="00BB6705">
        <w:rPr>
          <w:rFonts w:ascii="Times New Roman" w:hAnsi="Times New Roman" w:cs="Times New Roman"/>
          <w:sz w:val="24"/>
          <w:szCs w:val="24"/>
        </w:rPr>
        <w:t xml:space="preserve">W przedszkolu odbywają się ciekawe wydarzenia. </w:t>
      </w:r>
      <w:r>
        <w:rPr>
          <w:rFonts w:ascii="Times New Roman" w:hAnsi="Times New Roman" w:cs="Times New Roman"/>
          <w:sz w:val="24"/>
          <w:szCs w:val="24"/>
        </w:rPr>
        <w:t xml:space="preserve">W tym roku szkolnym </w:t>
      </w:r>
      <w:r w:rsidRPr="00BB6705">
        <w:rPr>
          <w:rFonts w:ascii="Times New Roman" w:hAnsi="Times New Roman" w:cs="Times New Roman"/>
          <w:sz w:val="24"/>
          <w:szCs w:val="24"/>
        </w:rPr>
        <w:t>dziec</w:t>
      </w:r>
      <w:r>
        <w:rPr>
          <w:rFonts w:ascii="Times New Roman" w:hAnsi="Times New Roman" w:cs="Times New Roman"/>
          <w:sz w:val="24"/>
          <w:szCs w:val="24"/>
        </w:rPr>
        <w:t>i pojechały na wycieczkę do teatru</w:t>
      </w:r>
      <w:r w:rsidRPr="00BB6705">
        <w:rPr>
          <w:rFonts w:ascii="Times New Roman" w:hAnsi="Times New Roman" w:cs="Times New Roman"/>
          <w:sz w:val="24"/>
          <w:szCs w:val="24"/>
        </w:rPr>
        <w:t xml:space="preserve">, </w:t>
      </w:r>
      <w:r>
        <w:rPr>
          <w:rFonts w:ascii="Times New Roman" w:hAnsi="Times New Roman" w:cs="Times New Roman"/>
          <w:sz w:val="24"/>
          <w:szCs w:val="24"/>
        </w:rPr>
        <w:t>kina, muzeum oraz  miały warsztaty zdobienia bombek</w:t>
      </w:r>
      <w:r w:rsidRPr="00BB6705">
        <w:rPr>
          <w:rFonts w:ascii="Times New Roman" w:hAnsi="Times New Roman" w:cs="Times New Roman"/>
          <w:sz w:val="24"/>
          <w:szCs w:val="24"/>
        </w:rPr>
        <w:t>. Zorganizo</w:t>
      </w:r>
      <w:r>
        <w:rPr>
          <w:rFonts w:ascii="Times New Roman" w:hAnsi="Times New Roman" w:cs="Times New Roman"/>
          <w:sz w:val="24"/>
          <w:szCs w:val="24"/>
        </w:rPr>
        <w:t>wane</w:t>
      </w:r>
      <w:r w:rsidRPr="00BB6705">
        <w:rPr>
          <w:rFonts w:ascii="Times New Roman" w:hAnsi="Times New Roman" w:cs="Times New Roman"/>
          <w:sz w:val="24"/>
          <w:szCs w:val="24"/>
        </w:rPr>
        <w:t xml:space="preserve"> uroczystości w grupach</w:t>
      </w:r>
      <w:r>
        <w:rPr>
          <w:rFonts w:ascii="Times New Roman" w:hAnsi="Times New Roman" w:cs="Times New Roman"/>
          <w:sz w:val="24"/>
          <w:szCs w:val="24"/>
        </w:rPr>
        <w:t xml:space="preserve"> to </w:t>
      </w:r>
      <w:r w:rsidRPr="00BB6705">
        <w:rPr>
          <w:rFonts w:ascii="Times New Roman" w:hAnsi="Times New Roman" w:cs="Times New Roman"/>
          <w:sz w:val="24"/>
          <w:szCs w:val="24"/>
        </w:rPr>
        <w:t xml:space="preserve">np. Dzień </w:t>
      </w:r>
      <w:r>
        <w:rPr>
          <w:rFonts w:ascii="Times New Roman" w:hAnsi="Times New Roman" w:cs="Times New Roman"/>
          <w:sz w:val="24"/>
          <w:szCs w:val="24"/>
        </w:rPr>
        <w:t>przedszkolaka, pluszowego misia</w:t>
      </w:r>
      <w:r w:rsidRPr="00BB6705">
        <w:rPr>
          <w:rFonts w:ascii="Times New Roman" w:hAnsi="Times New Roman" w:cs="Times New Roman"/>
          <w:sz w:val="24"/>
          <w:szCs w:val="24"/>
        </w:rPr>
        <w:t>,</w:t>
      </w:r>
      <w:r>
        <w:rPr>
          <w:rFonts w:ascii="Times New Roman" w:hAnsi="Times New Roman" w:cs="Times New Roman"/>
          <w:sz w:val="24"/>
          <w:szCs w:val="24"/>
        </w:rPr>
        <w:t xml:space="preserve"> p</w:t>
      </w:r>
      <w:r w:rsidRPr="00BB6705">
        <w:rPr>
          <w:rFonts w:ascii="Times New Roman" w:hAnsi="Times New Roman" w:cs="Times New Roman"/>
          <w:sz w:val="24"/>
          <w:szCs w:val="24"/>
        </w:rPr>
        <w:t>asowanie na przedszkolaka</w:t>
      </w:r>
      <w:r>
        <w:rPr>
          <w:rFonts w:ascii="Times New Roman" w:hAnsi="Times New Roman" w:cs="Times New Roman"/>
          <w:sz w:val="24"/>
          <w:szCs w:val="24"/>
        </w:rPr>
        <w:t xml:space="preserve">    i wiele innych. Ponadto odbyły się Andrzejki i </w:t>
      </w:r>
      <w:r w:rsidRPr="00BB6705">
        <w:rPr>
          <w:rFonts w:ascii="Times New Roman" w:hAnsi="Times New Roman" w:cs="Times New Roman"/>
          <w:sz w:val="24"/>
          <w:szCs w:val="24"/>
        </w:rPr>
        <w:t xml:space="preserve"> Mikołajki .   </w:t>
      </w:r>
    </w:p>
    <w:p w:rsidR="008108C1" w:rsidRPr="00FF44C1" w:rsidRDefault="008108C1" w:rsidP="004B48BD">
      <w:pPr>
        <w:spacing w:after="0" w:line="360" w:lineRule="auto"/>
        <w:ind w:firstLine="708"/>
        <w:jc w:val="both"/>
        <w:rPr>
          <w:rFonts w:ascii="Times New Roman" w:hAnsi="Times New Roman" w:cs="Times New Roman"/>
          <w:sz w:val="24"/>
          <w:szCs w:val="24"/>
        </w:rPr>
      </w:pPr>
      <w:r w:rsidRPr="00FF44C1">
        <w:rPr>
          <w:rFonts w:ascii="Times New Roman" w:hAnsi="Times New Roman" w:cs="Times New Roman"/>
          <w:sz w:val="24"/>
          <w:szCs w:val="24"/>
        </w:rPr>
        <w:t>W  budynku przedszkola regularnie realizowane są</w:t>
      </w:r>
      <w:r>
        <w:rPr>
          <w:rFonts w:ascii="Times New Roman" w:hAnsi="Times New Roman" w:cs="Times New Roman"/>
          <w:sz w:val="24"/>
          <w:szCs w:val="24"/>
        </w:rPr>
        <w:t xml:space="preserve"> wszystkie przeglądy: budowlany, PPOŻ wentylacji, wind</w:t>
      </w:r>
      <w:r w:rsidRPr="00FF44C1">
        <w:rPr>
          <w:rFonts w:ascii="Times New Roman" w:hAnsi="Times New Roman" w:cs="Times New Roman"/>
          <w:sz w:val="24"/>
          <w:szCs w:val="24"/>
        </w:rPr>
        <w:t>,</w:t>
      </w:r>
      <w:r>
        <w:rPr>
          <w:rFonts w:ascii="Times New Roman" w:hAnsi="Times New Roman" w:cs="Times New Roman"/>
          <w:sz w:val="24"/>
          <w:szCs w:val="24"/>
        </w:rPr>
        <w:t xml:space="preserve"> alarmów</w:t>
      </w:r>
      <w:r w:rsidRPr="00FF44C1">
        <w:rPr>
          <w:rFonts w:ascii="Times New Roman" w:hAnsi="Times New Roman" w:cs="Times New Roman"/>
          <w:sz w:val="24"/>
          <w:szCs w:val="24"/>
        </w:rPr>
        <w:t>,</w:t>
      </w:r>
      <w:r>
        <w:rPr>
          <w:rFonts w:ascii="Times New Roman" w:hAnsi="Times New Roman" w:cs="Times New Roman"/>
          <w:sz w:val="24"/>
          <w:szCs w:val="24"/>
        </w:rPr>
        <w:t xml:space="preserve"> sprzętów kuchennych</w:t>
      </w:r>
      <w:r w:rsidRPr="00FF44C1">
        <w:rPr>
          <w:rFonts w:ascii="Times New Roman" w:hAnsi="Times New Roman" w:cs="Times New Roman"/>
          <w:sz w:val="24"/>
          <w:szCs w:val="24"/>
        </w:rPr>
        <w:t>, kominiarskie or</w:t>
      </w:r>
      <w:r>
        <w:rPr>
          <w:rFonts w:ascii="Times New Roman" w:hAnsi="Times New Roman" w:cs="Times New Roman"/>
          <w:sz w:val="24"/>
          <w:szCs w:val="24"/>
        </w:rPr>
        <w:t xml:space="preserve">az sanitarne. </w:t>
      </w:r>
      <w:r w:rsidR="004B48BD">
        <w:rPr>
          <w:rFonts w:ascii="Times New Roman" w:hAnsi="Times New Roman" w:cs="Times New Roman"/>
          <w:sz w:val="24"/>
          <w:szCs w:val="24"/>
        </w:rPr>
        <w:br/>
      </w:r>
      <w:r w:rsidRPr="00FF44C1">
        <w:rPr>
          <w:rFonts w:ascii="Times New Roman" w:hAnsi="Times New Roman" w:cs="Times New Roman"/>
          <w:sz w:val="24"/>
          <w:szCs w:val="24"/>
        </w:rPr>
        <w:t>W salach zajęć znajdują się tablice interaktywne i bogaty zestaw środków dydaktycznych. Dzieci mają do dyspozycji zabawki rozwijające kreatywność i po</w:t>
      </w:r>
      <w:r>
        <w:rPr>
          <w:rFonts w:ascii="Times New Roman" w:hAnsi="Times New Roman" w:cs="Times New Roman"/>
          <w:sz w:val="24"/>
          <w:szCs w:val="24"/>
        </w:rPr>
        <w:t>budzające do twórczego myślenia</w:t>
      </w:r>
      <w:r w:rsidRPr="00FF44C1">
        <w:rPr>
          <w:rFonts w:ascii="Times New Roman" w:hAnsi="Times New Roman" w:cs="Times New Roman"/>
          <w:sz w:val="24"/>
          <w:szCs w:val="24"/>
        </w:rPr>
        <w:t>.</w:t>
      </w:r>
    </w:p>
    <w:p w:rsidR="008108C1" w:rsidRDefault="008108C1" w:rsidP="008108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listopadzie</w:t>
      </w:r>
      <w:r w:rsidRPr="00BB6705">
        <w:rPr>
          <w:rFonts w:ascii="Times New Roman" w:hAnsi="Times New Roman" w:cs="Times New Roman"/>
          <w:sz w:val="24"/>
          <w:szCs w:val="24"/>
        </w:rPr>
        <w:t xml:space="preserve"> </w:t>
      </w:r>
      <w:r>
        <w:rPr>
          <w:rFonts w:ascii="Times New Roman" w:hAnsi="Times New Roman" w:cs="Times New Roman"/>
          <w:sz w:val="24"/>
          <w:szCs w:val="24"/>
        </w:rPr>
        <w:t xml:space="preserve">2022 r. przedszkole miało </w:t>
      </w:r>
      <w:r w:rsidRPr="00BB6705">
        <w:rPr>
          <w:rFonts w:ascii="Times New Roman" w:hAnsi="Times New Roman" w:cs="Times New Roman"/>
          <w:sz w:val="24"/>
          <w:szCs w:val="24"/>
        </w:rPr>
        <w:t>kontrolę Sanepidu. Sprawdzano dokumentację, procedury, regulaminy zarządzenia i uchwały</w:t>
      </w:r>
      <w:r>
        <w:rPr>
          <w:rFonts w:ascii="Times New Roman" w:hAnsi="Times New Roman" w:cs="Times New Roman"/>
          <w:sz w:val="24"/>
          <w:szCs w:val="24"/>
        </w:rPr>
        <w:t xml:space="preserve"> oraz</w:t>
      </w:r>
      <w:r w:rsidRPr="00BB6705">
        <w:rPr>
          <w:rFonts w:ascii="Times New Roman" w:hAnsi="Times New Roman" w:cs="Times New Roman"/>
          <w:sz w:val="24"/>
          <w:szCs w:val="24"/>
        </w:rPr>
        <w:t xml:space="preserve"> funkcjonowanie placówki. Analizowano opracowane procedury Covid</w:t>
      </w:r>
      <w:r w:rsidR="004B48BD">
        <w:rPr>
          <w:rFonts w:ascii="Times New Roman" w:hAnsi="Times New Roman" w:cs="Times New Roman"/>
          <w:sz w:val="24"/>
          <w:szCs w:val="24"/>
        </w:rPr>
        <w:t xml:space="preserve"> </w:t>
      </w:r>
      <w:r w:rsidRPr="00BB6705">
        <w:rPr>
          <w:rFonts w:ascii="Times New Roman" w:hAnsi="Times New Roman" w:cs="Times New Roman"/>
          <w:sz w:val="24"/>
          <w:szCs w:val="24"/>
        </w:rPr>
        <w:t>-</w:t>
      </w:r>
      <w:r w:rsidR="004B48BD">
        <w:rPr>
          <w:rFonts w:ascii="Times New Roman" w:hAnsi="Times New Roman" w:cs="Times New Roman"/>
          <w:sz w:val="24"/>
          <w:szCs w:val="24"/>
        </w:rPr>
        <w:t xml:space="preserve"> </w:t>
      </w:r>
      <w:r w:rsidRPr="00BB6705">
        <w:rPr>
          <w:rFonts w:ascii="Times New Roman" w:hAnsi="Times New Roman" w:cs="Times New Roman"/>
          <w:sz w:val="24"/>
          <w:szCs w:val="24"/>
        </w:rPr>
        <w:t xml:space="preserve">19, dokumentację dezynfekcji, pomiaru temperatur. </w:t>
      </w:r>
      <w:r w:rsidR="004B48BD">
        <w:rPr>
          <w:rFonts w:ascii="Times New Roman" w:hAnsi="Times New Roman" w:cs="Times New Roman"/>
          <w:sz w:val="24"/>
          <w:szCs w:val="24"/>
        </w:rPr>
        <w:br/>
      </w:r>
      <w:r w:rsidRPr="00BB6705">
        <w:rPr>
          <w:rFonts w:ascii="Times New Roman" w:hAnsi="Times New Roman" w:cs="Times New Roman"/>
          <w:sz w:val="24"/>
          <w:szCs w:val="24"/>
        </w:rPr>
        <w:t>W każdym pomieszczeniu oraz na placu zabaw sprawdzano pr</w:t>
      </w:r>
      <w:r>
        <w:rPr>
          <w:rFonts w:ascii="Times New Roman" w:hAnsi="Times New Roman" w:cs="Times New Roman"/>
          <w:sz w:val="24"/>
          <w:szCs w:val="24"/>
        </w:rPr>
        <w:t>zygotowanie do dezynfekcji: rąk, zabawek</w:t>
      </w:r>
      <w:r w:rsidRPr="00BB6705">
        <w:rPr>
          <w:rFonts w:ascii="Times New Roman" w:hAnsi="Times New Roman" w:cs="Times New Roman"/>
          <w:sz w:val="24"/>
          <w:szCs w:val="24"/>
        </w:rPr>
        <w:t>,</w:t>
      </w:r>
      <w:r>
        <w:rPr>
          <w:rFonts w:ascii="Times New Roman" w:hAnsi="Times New Roman" w:cs="Times New Roman"/>
          <w:sz w:val="24"/>
          <w:szCs w:val="24"/>
        </w:rPr>
        <w:t xml:space="preserve"> </w:t>
      </w:r>
      <w:r w:rsidRPr="00BB6705">
        <w:rPr>
          <w:rFonts w:ascii="Times New Roman" w:hAnsi="Times New Roman" w:cs="Times New Roman"/>
          <w:sz w:val="24"/>
          <w:szCs w:val="24"/>
        </w:rPr>
        <w:t xml:space="preserve">sprzętów. </w:t>
      </w:r>
      <w:r>
        <w:rPr>
          <w:rFonts w:ascii="Times New Roman" w:hAnsi="Times New Roman" w:cs="Times New Roman"/>
          <w:sz w:val="24"/>
          <w:szCs w:val="24"/>
        </w:rPr>
        <w:t>Placówka została bardzo dobrze oceniona</w:t>
      </w:r>
      <w:r w:rsidRPr="00BB6705">
        <w:rPr>
          <w:rFonts w:ascii="Times New Roman" w:hAnsi="Times New Roman" w:cs="Times New Roman"/>
          <w:sz w:val="24"/>
          <w:szCs w:val="24"/>
        </w:rPr>
        <w:t xml:space="preserve"> przez p.</w:t>
      </w:r>
      <w:r>
        <w:rPr>
          <w:rFonts w:ascii="Times New Roman" w:hAnsi="Times New Roman" w:cs="Times New Roman"/>
          <w:sz w:val="24"/>
          <w:szCs w:val="24"/>
        </w:rPr>
        <w:t xml:space="preserve"> </w:t>
      </w:r>
      <w:r w:rsidRPr="00BB6705">
        <w:rPr>
          <w:rFonts w:ascii="Times New Roman" w:hAnsi="Times New Roman" w:cs="Times New Roman"/>
          <w:sz w:val="24"/>
          <w:szCs w:val="24"/>
        </w:rPr>
        <w:t xml:space="preserve">Inspektor. </w:t>
      </w:r>
    </w:p>
    <w:p w:rsidR="008108C1" w:rsidRDefault="008108C1" w:rsidP="004B48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Pr="00BB6705">
        <w:rPr>
          <w:rFonts w:ascii="Times New Roman" w:hAnsi="Times New Roman" w:cs="Times New Roman"/>
          <w:sz w:val="24"/>
          <w:szCs w:val="24"/>
        </w:rPr>
        <w:t xml:space="preserve">a miarę </w:t>
      </w:r>
      <w:r>
        <w:rPr>
          <w:rFonts w:ascii="Times New Roman" w:hAnsi="Times New Roman" w:cs="Times New Roman"/>
          <w:sz w:val="24"/>
          <w:szCs w:val="24"/>
        </w:rPr>
        <w:t>możliwości zagospodarowano</w:t>
      </w:r>
      <w:r w:rsidRPr="00BB6705">
        <w:rPr>
          <w:rFonts w:ascii="Times New Roman" w:hAnsi="Times New Roman" w:cs="Times New Roman"/>
          <w:sz w:val="24"/>
          <w:szCs w:val="24"/>
        </w:rPr>
        <w:t xml:space="preserve"> teren</w:t>
      </w:r>
      <w:r>
        <w:rPr>
          <w:rFonts w:ascii="Times New Roman" w:hAnsi="Times New Roman" w:cs="Times New Roman"/>
          <w:sz w:val="24"/>
          <w:szCs w:val="24"/>
        </w:rPr>
        <w:t xml:space="preserve"> wokół przedszkola. Pozyskano</w:t>
      </w:r>
      <w:r w:rsidRPr="00BB6705">
        <w:rPr>
          <w:rFonts w:ascii="Times New Roman" w:hAnsi="Times New Roman" w:cs="Times New Roman"/>
          <w:sz w:val="24"/>
          <w:szCs w:val="24"/>
        </w:rPr>
        <w:t xml:space="preserve"> drzewka dzięki udziałowi w </w:t>
      </w:r>
      <w:r>
        <w:rPr>
          <w:rFonts w:ascii="Times New Roman" w:hAnsi="Times New Roman" w:cs="Times New Roman"/>
          <w:sz w:val="24"/>
          <w:szCs w:val="24"/>
        </w:rPr>
        <w:t xml:space="preserve">projekcie </w:t>
      </w:r>
      <w:r w:rsidR="008E005F">
        <w:rPr>
          <w:rFonts w:ascii="Times New Roman" w:hAnsi="Times New Roman" w:cs="Times New Roman"/>
          <w:sz w:val="24"/>
          <w:szCs w:val="24"/>
        </w:rPr>
        <w:t>,,</w:t>
      </w:r>
      <w:r w:rsidRPr="00BB6705">
        <w:rPr>
          <w:rFonts w:ascii="Times New Roman" w:hAnsi="Times New Roman" w:cs="Times New Roman"/>
          <w:sz w:val="24"/>
          <w:szCs w:val="24"/>
        </w:rPr>
        <w:t>Drzewko za butelkę</w:t>
      </w:r>
      <w:r w:rsidR="008E005F">
        <w:rPr>
          <w:rFonts w:ascii="Times New Roman" w:hAnsi="Times New Roman" w:cs="Times New Roman"/>
          <w:sz w:val="24"/>
          <w:szCs w:val="24"/>
        </w:rPr>
        <w:t>”</w:t>
      </w:r>
      <w:r w:rsidRPr="00BB6705">
        <w:rPr>
          <w:rFonts w:ascii="Times New Roman" w:hAnsi="Times New Roman" w:cs="Times New Roman"/>
          <w:sz w:val="24"/>
          <w:szCs w:val="24"/>
        </w:rPr>
        <w:t>. Udało się pozyskać rośliny dzięki wsparci</w:t>
      </w:r>
      <w:r>
        <w:rPr>
          <w:rFonts w:ascii="Times New Roman" w:hAnsi="Times New Roman" w:cs="Times New Roman"/>
          <w:sz w:val="24"/>
          <w:szCs w:val="24"/>
        </w:rPr>
        <w:t xml:space="preserve">u osób prywatnych. </w:t>
      </w:r>
    </w:p>
    <w:p w:rsidR="008108C1" w:rsidRPr="00BB6705" w:rsidRDefault="008108C1" w:rsidP="004B48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Warunki pobytu</w:t>
      </w:r>
      <w:r w:rsidRPr="00BB6705">
        <w:rPr>
          <w:rFonts w:ascii="Times New Roman" w:hAnsi="Times New Roman" w:cs="Times New Roman"/>
          <w:sz w:val="24"/>
          <w:szCs w:val="24"/>
        </w:rPr>
        <w:t xml:space="preserve"> dzieci </w:t>
      </w:r>
      <w:r>
        <w:rPr>
          <w:rFonts w:ascii="Times New Roman" w:hAnsi="Times New Roman" w:cs="Times New Roman"/>
          <w:sz w:val="24"/>
          <w:szCs w:val="24"/>
        </w:rPr>
        <w:t xml:space="preserve">w przedszkolu </w:t>
      </w:r>
      <w:r w:rsidRPr="00BB6705">
        <w:rPr>
          <w:rFonts w:ascii="Times New Roman" w:hAnsi="Times New Roman" w:cs="Times New Roman"/>
          <w:sz w:val="24"/>
          <w:szCs w:val="24"/>
        </w:rPr>
        <w:t>są bardzo dobre. Pracow</w:t>
      </w:r>
      <w:r>
        <w:rPr>
          <w:rFonts w:ascii="Times New Roman" w:hAnsi="Times New Roman" w:cs="Times New Roman"/>
          <w:sz w:val="24"/>
          <w:szCs w:val="24"/>
        </w:rPr>
        <w:t>nicy dokładają wszelkich starań</w:t>
      </w:r>
      <w:r w:rsidRPr="00BB6705">
        <w:rPr>
          <w:rFonts w:ascii="Times New Roman" w:hAnsi="Times New Roman" w:cs="Times New Roman"/>
          <w:sz w:val="24"/>
          <w:szCs w:val="24"/>
        </w:rPr>
        <w:t>, by dzieci miały przygotowywane zdrowe, smaczne posiłki. Panie p</w:t>
      </w:r>
      <w:r>
        <w:rPr>
          <w:rFonts w:ascii="Times New Roman" w:hAnsi="Times New Roman" w:cs="Times New Roman"/>
          <w:sz w:val="24"/>
          <w:szCs w:val="24"/>
        </w:rPr>
        <w:t>rzygotowują dania samodzielnie, pieką bułeczki</w:t>
      </w:r>
      <w:r w:rsidRPr="00BB6705">
        <w:rPr>
          <w:rFonts w:ascii="Times New Roman" w:hAnsi="Times New Roman" w:cs="Times New Roman"/>
          <w:sz w:val="24"/>
          <w:szCs w:val="24"/>
        </w:rPr>
        <w:t>,</w:t>
      </w:r>
      <w:r>
        <w:rPr>
          <w:rFonts w:ascii="Times New Roman" w:hAnsi="Times New Roman" w:cs="Times New Roman"/>
          <w:sz w:val="24"/>
          <w:szCs w:val="24"/>
        </w:rPr>
        <w:t xml:space="preserve"> </w:t>
      </w:r>
      <w:r w:rsidRPr="00BB6705">
        <w:rPr>
          <w:rFonts w:ascii="Times New Roman" w:hAnsi="Times New Roman" w:cs="Times New Roman"/>
          <w:sz w:val="24"/>
          <w:szCs w:val="24"/>
        </w:rPr>
        <w:t>rogaliki i ciasta, lepią pie</w:t>
      </w:r>
      <w:r>
        <w:rPr>
          <w:rFonts w:ascii="Times New Roman" w:hAnsi="Times New Roman" w:cs="Times New Roman"/>
          <w:sz w:val="24"/>
          <w:szCs w:val="24"/>
        </w:rPr>
        <w:t>rogi, gotują domowy makaron</w:t>
      </w:r>
      <w:r w:rsidRPr="00BB6705">
        <w:rPr>
          <w:rFonts w:ascii="Times New Roman" w:hAnsi="Times New Roman" w:cs="Times New Roman"/>
          <w:sz w:val="24"/>
          <w:szCs w:val="24"/>
        </w:rPr>
        <w:t>, budyń i inne. P</w:t>
      </w:r>
      <w:r>
        <w:rPr>
          <w:rFonts w:ascii="Times New Roman" w:hAnsi="Times New Roman" w:cs="Times New Roman"/>
          <w:sz w:val="24"/>
          <w:szCs w:val="24"/>
        </w:rPr>
        <w:t>rowadzona jest szczegółowa dokumentacja</w:t>
      </w:r>
      <w:r w:rsidRPr="00BB6705">
        <w:rPr>
          <w:rFonts w:ascii="Times New Roman" w:hAnsi="Times New Roman" w:cs="Times New Roman"/>
          <w:sz w:val="24"/>
          <w:szCs w:val="24"/>
        </w:rPr>
        <w:t xml:space="preserve"> żywienia. </w:t>
      </w:r>
      <w:r>
        <w:rPr>
          <w:rFonts w:ascii="Times New Roman" w:hAnsi="Times New Roman" w:cs="Times New Roman"/>
          <w:sz w:val="24"/>
          <w:szCs w:val="24"/>
        </w:rPr>
        <w:t xml:space="preserve">Jadłospis dostosowany jest </w:t>
      </w:r>
      <w:r w:rsidRPr="00BB6705">
        <w:rPr>
          <w:rFonts w:ascii="Times New Roman" w:hAnsi="Times New Roman" w:cs="Times New Roman"/>
          <w:sz w:val="24"/>
          <w:szCs w:val="24"/>
        </w:rPr>
        <w:t xml:space="preserve"> do wymogów żywienia w przedszkolu. </w:t>
      </w:r>
    </w:p>
    <w:p w:rsidR="008108C1" w:rsidRDefault="008108C1" w:rsidP="004B48BD">
      <w:pPr>
        <w:spacing w:after="0" w:line="360" w:lineRule="auto"/>
        <w:ind w:firstLine="708"/>
        <w:jc w:val="both"/>
        <w:rPr>
          <w:rFonts w:ascii="Times New Roman" w:hAnsi="Times New Roman" w:cs="Times New Roman"/>
          <w:sz w:val="24"/>
          <w:szCs w:val="24"/>
        </w:rPr>
      </w:pPr>
      <w:r w:rsidRPr="00BB6705">
        <w:rPr>
          <w:rFonts w:ascii="Times New Roman" w:hAnsi="Times New Roman" w:cs="Times New Roman"/>
          <w:sz w:val="24"/>
          <w:szCs w:val="24"/>
        </w:rPr>
        <w:t xml:space="preserve">Bardzo dobrze układa się współpraca z rodzicami. Wspierają oni </w:t>
      </w:r>
      <w:r>
        <w:rPr>
          <w:rFonts w:ascii="Times New Roman" w:hAnsi="Times New Roman" w:cs="Times New Roman"/>
          <w:sz w:val="24"/>
          <w:szCs w:val="24"/>
        </w:rPr>
        <w:t>placówkę</w:t>
      </w:r>
      <w:r w:rsidRPr="00BB6705">
        <w:rPr>
          <w:rFonts w:ascii="Times New Roman" w:hAnsi="Times New Roman" w:cs="Times New Roman"/>
          <w:sz w:val="24"/>
          <w:szCs w:val="24"/>
        </w:rPr>
        <w:t xml:space="preserve"> we wszelkich działaniach. Organizują poczęstunek dla dzieci i prezenty dla przedszkolaków na różne uroczystości. Starają się  być aktywni w codzie</w:t>
      </w:r>
      <w:r>
        <w:rPr>
          <w:rFonts w:ascii="Times New Roman" w:hAnsi="Times New Roman" w:cs="Times New Roman"/>
          <w:sz w:val="24"/>
          <w:szCs w:val="24"/>
        </w:rPr>
        <w:t>nnym funkcjonowaniu przedszkola</w:t>
      </w:r>
      <w:r w:rsidRPr="00BB6705">
        <w:rPr>
          <w:rFonts w:ascii="Times New Roman" w:hAnsi="Times New Roman" w:cs="Times New Roman"/>
          <w:sz w:val="24"/>
          <w:szCs w:val="24"/>
        </w:rPr>
        <w:t>.</w:t>
      </w:r>
      <w:r w:rsidRPr="00F94D62">
        <w:rPr>
          <w:rFonts w:ascii="Times New Roman" w:hAnsi="Times New Roman" w:cs="Times New Roman"/>
          <w:sz w:val="24"/>
          <w:szCs w:val="24"/>
        </w:rPr>
        <w:t xml:space="preserve"> </w:t>
      </w:r>
      <w:r>
        <w:rPr>
          <w:rFonts w:ascii="Times New Roman" w:hAnsi="Times New Roman" w:cs="Times New Roman"/>
          <w:sz w:val="24"/>
          <w:szCs w:val="24"/>
        </w:rPr>
        <w:t>Rodzice wyrażają uznanie dla pracy placówki. Doceniają warunki w jakich przebywają ich dzieci .</w:t>
      </w:r>
    </w:p>
    <w:p w:rsidR="004B48BD" w:rsidRDefault="004B48BD" w:rsidP="00475ECA">
      <w:pPr>
        <w:spacing w:after="0" w:line="360" w:lineRule="auto"/>
        <w:jc w:val="both"/>
        <w:rPr>
          <w:rFonts w:ascii="Times New Roman" w:hAnsi="Times New Roman" w:cs="Times New Roman"/>
          <w:b/>
          <w:sz w:val="24"/>
          <w:szCs w:val="24"/>
        </w:rPr>
      </w:pPr>
    </w:p>
    <w:p w:rsidR="004B48BD" w:rsidRDefault="004B48BD" w:rsidP="00475ECA">
      <w:pPr>
        <w:spacing w:after="0" w:line="360" w:lineRule="auto"/>
        <w:jc w:val="both"/>
        <w:rPr>
          <w:rFonts w:ascii="Times New Roman" w:hAnsi="Times New Roman" w:cs="Times New Roman"/>
          <w:b/>
          <w:sz w:val="24"/>
          <w:szCs w:val="24"/>
        </w:rPr>
      </w:pPr>
    </w:p>
    <w:p w:rsidR="004E527B" w:rsidRDefault="004E527B" w:rsidP="00475ECA">
      <w:pPr>
        <w:spacing w:after="0" w:line="360" w:lineRule="auto"/>
        <w:jc w:val="both"/>
        <w:rPr>
          <w:rFonts w:ascii="Times New Roman" w:hAnsi="Times New Roman" w:cs="Times New Roman"/>
          <w:b/>
          <w:sz w:val="24"/>
          <w:szCs w:val="24"/>
        </w:rPr>
      </w:pPr>
      <w:r w:rsidRPr="004E527B">
        <w:rPr>
          <w:rFonts w:ascii="Times New Roman" w:hAnsi="Times New Roman" w:cs="Times New Roman"/>
          <w:b/>
          <w:sz w:val="24"/>
          <w:szCs w:val="24"/>
        </w:rPr>
        <w:lastRenderedPageBreak/>
        <w:t>15.4. Żłobek Gminny</w:t>
      </w:r>
    </w:p>
    <w:p w:rsidR="008108C1" w:rsidRPr="0037044F" w:rsidRDefault="008108C1" w:rsidP="004B48BD">
      <w:pPr>
        <w:spacing w:after="0" w:line="360" w:lineRule="auto"/>
        <w:ind w:firstLine="360"/>
        <w:jc w:val="both"/>
        <w:rPr>
          <w:rFonts w:ascii="Times New Roman" w:hAnsi="Times New Roman" w:cs="Times New Roman"/>
          <w:sz w:val="24"/>
          <w:szCs w:val="24"/>
        </w:rPr>
      </w:pPr>
      <w:r w:rsidRPr="0037044F">
        <w:rPr>
          <w:rFonts w:ascii="Times New Roman" w:hAnsi="Times New Roman" w:cs="Times New Roman"/>
          <w:sz w:val="24"/>
          <w:szCs w:val="24"/>
        </w:rPr>
        <w:t>Od 31 stycznia 2022</w:t>
      </w:r>
      <w:r>
        <w:rPr>
          <w:rFonts w:ascii="Times New Roman" w:hAnsi="Times New Roman" w:cs="Times New Roman"/>
          <w:sz w:val="24"/>
          <w:szCs w:val="24"/>
        </w:rPr>
        <w:t xml:space="preserve"> </w:t>
      </w:r>
      <w:r w:rsidRPr="0037044F">
        <w:rPr>
          <w:rFonts w:ascii="Times New Roman" w:hAnsi="Times New Roman" w:cs="Times New Roman"/>
          <w:sz w:val="24"/>
          <w:szCs w:val="24"/>
        </w:rPr>
        <w:t>r. w odpowiednio przygotowanych pomieszczeniach po Gimnazjum w Lubaniu funkcjonuje Żłobek Gminny „Lolek”. Placówka dysponuje dwiema salami zabaw, dwoma sypialniami, szatnią, kuchnią, pomieszczeniami gospodarczymi, łazienkami.</w:t>
      </w:r>
      <w:r w:rsidRPr="0037044F">
        <w:rPr>
          <w:rFonts w:ascii="Times New Roman" w:hAnsi="Times New Roman" w:cs="Times New Roman"/>
          <w:sz w:val="24"/>
          <w:szCs w:val="24"/>
        </w:rPr>
        <w:tab/>
      </w:r>
      <w:r w:rsidRPr="0037044F">
        <w:rPr>
          <w:rFonts w:ascii="Times New Roman" w:hAnsi="Times New Roman" w:cs="Times New Roman"/>
          <w:sz w:val="24"/>
          <w:szCs w:val="24"/>
        </w:rPr>
        <w:tab/>
        <w:t>Żłobek realizuje zadania określone w ustawie o opiece nad dziećmi do lat 3. Pełni funkcję opiekuńczo – wychowawczą i edukacyjną nad dziećmi od ukończenia 20 tygodnia życia do lat 3.</w:t>
      </w:r>
      <w:r w:rsidR="008E005F">
        <w:rPr>
          <w:rFonts w:ascii="Times New Roman" w:hAnsi="Times New Roman" w:cs="Times New Roman"/>
          <w:sz w:val="24"/>
          <w:szCs w:val="24"/>
        </w:rPr>
        <w:t xml:space="preserve"> </w:t>
      </w:r>
      <w:r w:rsidRPr="0037044F">
        <w:rPr>
          <w:rFonts w:ascii="Times New Roman" w:hAnsi="Times New Roman" w:cs="Times New Roman"/>
          <w:sz w:val="24"/>
          <w:szCs w:val="24"/>
        </w:rPr>
        <w:t xml:space="preserve">Liczba dzieci w żłobku dostosowana jest do obowiązujących przepisów </w:t>
      </w:r>
      <w:r>
        <w:rPr>
          <w:rFonts w:ascii="Times New Roman" w:hAnsi="Times New Roman" w:cs="Times New Roman"/>
          <w:sz w:val="24"/>
          <w:szCs w:val="24"/>
        </w:rPr>
        <w:br/>
      </w:r>
      <w:r w:rsidRPr="0037044F">
        <w:rPr>
          <w:rFonts w:ascii="Times New Roman" w:hAnsi="Times New Roman" w:cs="Times New Roman"/>
          <w:sz w:val="24"/>
          <w:szCs w:val="24"/>
        </w:rPr>
        <w:t xml:space="preserve">w liczbie 16. Obecnie zapisanych jest 15 dzieci. Działalność żłobka oparta jest na Statucie Żłobka, Regulaminie Organizacyjnym. Wprowadzono procedury Bezpieczeństwa, Procedury Postępowań w nagłych wypadkach, Procedury obiegu informacji pomiędzy rodzicami </w:t>
      </w:r>
      <w:r>
        <w:rPr>
          <w:rFonts w:ascii="Times New Roman" w:hAnsi="Times New Roman" w:cs="Times New Roman"/>
          <w:sz w:val="24"/>
          <w:szCs w:val="24"/>
        </w:rPr>
        <w:br/>
      </w:r>
      <w:r w:rsidRPr="0037044F">
        <w:rPr>
          <w:rFonts w:ascii="Times New Roman" w:hAnsi="Times New Roman" w:cs="Times New Roman"/>
          <w:sz w:val="24"/>
          <w:szCs w:val="24"/>
        </w:rPr>
        <w:t>a żłobkiem.</w:t>
      </w:r>
      <w:r w:rsidRPr="0037044F">
        <w:rPr>
          <w:rFonts w:ascii="Times New Roman" w:hAnsi="Times New Roman" w:cs="Times New Roman"/>
          <w:sz w:val="24"/>
          <w:szCs w:val="24"/>
        </w:rPr>
        <w:tab/>
      </w:r>
      <w:r w:rsidRPr="0037044F">
        <w:rPr>
          <w:rFonts w:ascii="Times New Roman" w:hAnsi="Times New Roman" w:cs="Times New Roman"/>
          <w:sz w:val="24"/>
          <w:szCs w:val="24"/>
        </w:rPr>
        <w:tab/>
      </w:r>
      <w:r w:rsidRPr="0037044F">
        <w:rPr>
          <w:rFonts w:ascii="Times New Roman" w:hAnsi="Times New Roman" w:cs="Times New Roman"/>
          <w:sz w:val="24"/>
          <w:szCs w:val="24"/>
        </w:rPr>
        <w:tab/>
      </w:r>
      <w:r w:rsidRPr="0037044F">
        <w:rPr>
          <w:rFonts w:ascii="Times New Roman" w:hAnsi="Times New Roman" w:cs="Times New Roman"/>
          <w:sz w:val="24"/>
          <w:szCs w:val="24"/>
        </w:rPr>
        <w:tab/>
      </w:r>
      <w:r w:rsidRPr="0037044F">
        <w:rPr>
          <w:rFonts w:ascii="Times New Roman" w:hAnsi="Times New Roman" w:cs="Times New Roman"/>
          <w:sz w:val="24"/>
          <w:szCs w:val="24"/>
        </w:rPr>
        <w:tab/>
      </w:r>
      <w:r w:rsidRPr="0037044F">
        <w:rPr>
          <w:rFonts w:ascii="Times New Roman" w:hAnsi="Times New Roman" w:cs="Times New Roman"/>
          <w:sz w:val="24"/>
          <w:szCs w:val="24"/>
        </w:rPr>
        <w:tab/>
      </w:r>
      <w:r w:rsidRPr="0037044F">
        <w:rPr>
          <w:rFonts w:ascii="Times New Roman" w:hAnsi="Times New Roman" w:cs="Times New Roman"/>
          <w:sz w:val="24"/>
          <w:szCs w:val="24"/>
        </w:rPr>
        <w:tab/>
      </w:r>
      <w:r w:rsidRPr="0037044F">
        <w:rPr>
          <w:rFonts w:ascii="Times New Roman" w:hAnsi="Times New Roman" w:cs="Times New Roman"/>
          <w:sz w:val="24"/>
          <w:szCs w:val="24"/>
        </w:rPr>
        <w:tab/>
      </w:r>
      <w:r w:rsidRPr="0037044F">
        <w:rPr>
          <w:rFonts w:ascii="Times New Roman" w:hAnsi="Times New Roman" w:cs="Times New Roman"/>
          <w:sz w:val="24"/>
          <w:szCs w:val="24"/>
        </w:rPr>
        <w:tab/>
      </w:r>
      <w:r w:rsidRPr="0037044F">
        <w:rPr>
          <w:rFonts w:ascii="Times New Roman" w:hAnsi="Times New Roman" w:cs="Times New Roman"/>
          <w:sz w:val="24"/>
          <w:szCs w:val="24"/>
        </w:rPr>
        <w:tab/>
      </w:r>
      <w:r w:rsidRPr="0037044F">
        <w:rPr>
          <w:rFonts w:ascii="Times New Roman" w:hAnsi="Times New Roman" w:cs="Times New Roman"/>
          <w:sz w:val="24"/>
          <w:szCs w:val="24"/>
        </w:rPr>
        <w:tab/>
        <w:t>Żłobek realizował zadania:</w:t>
      </w:r>
      <w:r w:rsidRPr="0037044F">
        <w:rPr>
          <w:rFonts w:ascii="Times New Roman" w:hAnsi="Times New Roman" w:cs="Times New Roman"/>
          <w:sz w:val="24"/>
          <w:szCs w:val="24"/>
        </w:rPr>
        <w:tab/>
      </w:r>
    </w:p>
    <w:p w:rsidR="008108C1" w:rsidRDefault="008108C1" w:rsidP="008108C1">
      <w:pPr>
        <w:pStyle w:val="Akapitzlist"/>
        <w:numPr>
          <w:ilvl w:val="0"/>
          <w:numId w:val="42"/>
        </w:numPr>
        <w:spacing w:line="360" w:lineRule="auto"/>
        <w:jc w:val="both"/>
      </w:pPr>
      <w:r w:rsidRPr="0037044F">
        <w:t>zapewnienia</w:t>
      </w:r>
      <w:r w:rsidRPr="0037044F">
        <w:tab/>
        <w:t>dziecku opieki w warunkach bytowych zbliżonych do warunków domowych,</w:t>
      </w:r>
      <w:r w:rsidRPr="0037044F">
        <w:tab/>
      </w:r>
      <w:r w:rsidRPr="0037044F">
        <w:tab/>
      </w:r>
      <w:r w:rsidRPr="0037044F">
        <w:tab/>
      </w:r>
      <w:r w:rsidRPr="0037044F">
        <w:tab/>
      </w:r>
      <w:r w:rsidRPr="0037044F">
        <w:tab/>
      </w:r>
      <w:r w:rsidRPr="0037044F">
        <w:tab/>
      </w:r>
      <w:r w:rsidRPr="0037044F">
        <w:tab/>
      </w:r>
    </w:p>
    <w:p w:rsidR="008108C1" w:rsidRDefault="008108C1" w:rsidP="008108C1">
      <w:pPr>
        <w:pStyle w:val="Akapitzlist"/>
        <w:numPr>
          <w:ilvl w:val="0"/>
          <w:numId w:val="42"/>
        </w:numPr>
        <w:spacing w:line="360" w:lineRule="auto"/>
        <w:jc w:val="both"/>
      </w:pPr>
      <w:r w:rsidRPr="0037044F">
        <w:t>kształtowania umiejętności współdziałania w grupie, nauce właściwego zachowania,</w:t>
      </w:r>
    </w:p>
    <w:p w:rsidR="008108C1" w:rsidRDefault="008108C1" w:rsidP="008108C1">
      <w:pPr>
        <w:pStyle w:val="Akapitzlist"/>
        <w:numPr>
          <w:ilvl w:val="0"/>
          <w:numId w:val="42"/>
        </w:numPr>
        <w:spacing w:line="360" w:lineRule="auto"/>
        <w:jc w:val="both"/>
      </w:pPr>
      <w:r w:rsidRPr="0037044F">
        <w:t xml:space="preserve">zapewnienia dziecku fachowej opieki pielęgnacyjnej odpowiedniej do wieku, dbając </w:t>
      </w:r>
      <w:r>
        <w:br/>
      </w:r>
      <w:r w:rsidRPr="0037044F">
        <w:t>o bezpieczeństwo i zdrowie dziecka,</w:t>
      </w:r>
      <w:r w:rsidRPr="0037044F">
        <w:tab/>
      </w:r>
    </w:p>
    <w:p w:rsidR="008108C1" w:rsidRDefault="008108C1" w:rsidP="008108C1">
      <w:pPr>
        <w:pStyle w:val="Akapitzlist"/>
        <w:numPr>
          <w:ilvl w:val="0"/>
          <w:numId w:val="42"/>
        </w:numPr>
        <w:spacing w:line="360" w:lineRule="auto"/>
        <w:jc w:val="both"/>
      </w:pPr>
      <w:r>
        <w:t>zapewnienie opieki wychowawczej, edukacyjnej dostosowanej do indywidualnych potrzeb dziecka oraz wykorzystywanie elementów edukacyjnych w zajęciach zabawowych,</w:t>
      </w:r>
    </w:p>
    <w:p w:rsidR="008108C1" w:rsidRDefault="008108C1" w:rsidP="008108C1">
      <w:pPr>
        <w:pStyle w:val="Akapitzlist"/>
        <w:numPr>
          <w:ilvl w:val="0"/>
          <w:numId w:val="42"/>
        </w:numPr>
        <w:spacing w:line="360" w:lineRule="auto"/>
        <w:jc w:val="both"/>
      </w:pPr>
      <w:r>
        <w:t>prowadzenia zajęć opiekuńczo – wychowawczych z elementami edukacji umożliwiającymi rozwój psychomotoryczny dziecka, właściwy do jego wieku,</w:t>
      </w:r>
    </w:p>
    <w:p w:rsidR="008108C1" w:rsidRDefault="008108C1" w:rsidP="008108C1">
      <w:pPr>
        <w:pStyle w:val="Akapitzlist"/>
        <w:numPr>
          <w:ilvl w:val="0"/>
          <w:numId w:val="42"/>
        </w:numPr>
        <w:spacing w:line="360" w:lineRule="auto"/>
        <w:jc w:val="both"/>
      </w:pPr>
      <w:r>
        <w:t xml:space="preserve">zapewnienie dziecku podczas jego pobytu odpowiedniego wyżywienia, zgodnie </w:t>
      </w:r>
      <w:r>
        <w:br/>
        <w:t>z obowiązującymi normami i zasadami dietetyki,</w:t>
      </w:r>
    </w:p>
    <w:p w:rsidR="008108C1" w:rsidRDefault="008108C1" w:rsidP="008108C1">
      <w:pPr>
        <w:pStyle w:val="Akapitzlist"/>
        <w:numPr>
          <w:ilvl w:val="0"/>
          <w:numId w:val="42"/>
        </w:numPr>
        <w:spacing w:line="360" w:lineRule="auto"/>
        <w:jc w:val="both"/>
      </w:pPr>
      <w:r>
        <w:t>rozwijania samodzielności oraz wyrabiania właściwych nawyków higienicznych,</w:t>
      </w:r>
    </w:p>
    <w:p w:rsidR="008108C1" w:rsidRDefault="008108C1" w:rsidP="008108C1">
      <w:pPr>
        <w:pStyle w:val="Akapitzlist"/>
        <w:numPr>
          <w:ilvl w:val="0"/>
          <w:numId w:val="42"/>
        </w:numPr>
        <w:spacing w:line="360" w:lineRule="auto"/>
        <w:jc w:val="both"/>
      </w:pPr>
      <w:r>
        <w:t>wspomagania rodziny w wychowaniu dziecka poprzez prowadzenie konstytucji, porad w zakresie pracy z dziećmi.</w:t>
      </w:r>
    </w:p>
    <w:p w:rsidR="008108C1" w:rsidRDefault="008108C1" w:rsidP="008108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 zajęć dydaktyczno-wychowawczych jest strategią wielokierunkowej stymulacji </w:t>
      </w:r>
      <w:r>
        <w:rPr>
          <w:rFonts w:ascii="Times New Roman" w:hAnsi="Times New Roman" w:cs="Times New Roman"/>
          <w:sz w:val="24"/>
          <w:szCs w:val="24"/>
        </w:rPr>
        <w:br/>
        <w:t xml:space="preserve">i aktywności dzieci. Skupia się on na silnej i trwałej potrzebie jaką jest ruch i zabawa. Niezbędna dla małego dziecka zabawa uaktywnia jego zmysły, staje się jednocześnie źródłem wiedzy. Edukacja dzieci w żłobku oparta jest na koncepcji indywidualnego, naturalnego rozwoju, zgodnie z potencjałem i możliwościami dzieci. Cały rozwój dzieci skupia się na kształtowaniu motoryki, manipulacji, konstrukcji, umuzykalnianiu, rozwoju mowy </w:t>
      </w:r>
      <w:r>
        <w:rPr>
          <w:rFonts w:ascii="Times New Roman" w:hAnsi="Times New Roman" w:cs="Times New Roman"/>
          <w:sz w:val="24"/>
          <w:szCs w:val="24"/>
        </w:rPr>
        <w:br/>
      </w:r>
      <w:r>
        <w:rPr>
          <w:rFonts w:ascii="Times New Roman" w:hAnsi="Times New Roman" w:cs="Times New Roman"/>
          <w:sz w:val="24"/>
          <w:szCs w:val="24"/>
        </w:rPr>
        <w:lastRenderedPageBreak/>
        <w:t xml:space="preserve">i myślenia. Dzieci w naszym żłobku mogą rozwijać się według własnego rytmu w atmosferze życzliwości, wyrozumiałości i cierpliwości. Plan zajęć z dziećmi ukierunkowany jest na intensywną stymulację rozwoju we wszystkich aspektach. Zajęcia prowadzone w żłobku nawiązują tematycznie do panującej aktualnie pory roku oraz przypadających na czas jej trwania różnych świąt i innych sytuacji okolicznościowych. Dzieci w żłobku uczestniczą </w:t>
      </w:r>
      <w:r>
        <w:rPr>
          <w:rFonts w:ascii="Times New Roman" w:hAnsi="Times New Roman" w:cs="Times New Roman"/>
          <w:sz w:val="24"/>
          <w:szCs w:val="24"/>
        </w:rPr>
        <w:br/>
        <w:t xml:space="preserve">w różnego rodzaju warsztatach i przedstawieniach. Żłobek „Lolek” uczestniczył w projekcie „Bezpieczny plac zabaw” fundacji „ANWIL”. W zamyśle projektu było stworzenie bezpiecznego azylu dla dzieci ze żłobka poprzez oddzielenie miejsca zabaw małych dzieci od miejsca spędzania czasu przez ich starszych kolegów. W tym celu konieczne było przedzielenie stałym ogrodzeniem placu z wydzieleniem urządzeń i placu oraz </w:t>
      </w:r>
      <w:r>
        <w:rPr>
          <w:rFonts w:ascii="Times New Roman" w:hAnsi="Times New Roman" w:cs="Times New Roman"/>
          <w:sz w:val="24"/>
          <w:szCs w:val="24"/>
        </w:rPr>
        <w:br/>
        <w:t>z indywidualnym wejściem na plac zabaw żłobka. Prace zostały zainicjowane w sierpniu 2022 r. a ukończone 30 września 2022 r. Efektem prac jest zapewnienie dziecku bezpieczeństwa podczas zabawy, a także możliwość właściwej opieki nad dziećmi ze żłobka. Przyznan</w:t>
      </w:r>
      <w:r w:rsidR="008E005F">
        <w:rPr>
          <w:rFonts w:ascii="Times New Roman" w:hAnsi="Times New Roman" w:cs="Times New Roman"/>
          <w:sz w:val="24"/>
          <w:szCs w:val="24"/>
        </w:rPr>
        <w:t>e dofinansowania w kwocie 3742,15zł</w:t>
      </w:r>
      <w:r>
        <w:rPr>
          <w:rFonts w:ascii="Times New Roman" w:hAnsi="Times New Roman" w:cs="Times New Roman"/>
          <w:sz w:val="24"/>
          <w:szCs w:val="24"/>
        </w:rPr>
        <w:t xml:space="preserve"> przeznaczono na zakup materiałów ogrodzeniowych.</w:t>
      </w:r>
    </w:p>
    <w:p w:rsidR="00475ECA" w:rsidRDefault="00475ECA" w:rsidP="008108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16. Kultura i Gminna Biblioteka Publiczna</w:t>
      </w:r>
    </w:p>
    <w:p w:rsidR="00475ECA" w:rsidRDefault="00475ECA" w:rsidP="00475E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16.1. Gminny Ośrodek Kultury</w:t>
      </w:r>
    </w:p>
    <w:p w:rsidR="006568CC" w:rsidRPr="006568CC" w:rsidRDefault="006568CC" w:rsidP="006568CC">
      <w:pPr>
        <w:pStyle w:val="Standard"/>
        <w:spacing w:line="360" w:lineRule="auto"/>
        <w:ind w:firstLine="708"/>
        <w:jc w:val="both"/>
      </w:pPr>
      <w:r w:rsidRPr="006568CC">
        <w:t>Gminny Ośrodek Kultury w Lubaniu jest ośrodkiem otwartym dla każdego mieszkańca, często i chętnie odwiedzanym, zrzeszającym gminną społeczność. W lubańskim GOK-u odbywają się zarówno imprezy o charakterze stałym, jak i uroczystości okolicznościowe. Ponadto,  mieszkańcy samorządu oraz okolicznych gmin korzystają z sali widowiskowej oraz kuchni w celu organizacji imprez rodzinnych. W ciągu roku szkolnego dzieci i młodzież z terenu Gminy Lubanie mogą korzystać z zajęć sportowych, warsztatów artystycznych i naukowych. Uczestnicy zajęć sportowych i warsztatów artystycznych  reprezentują GOK w konkursach talentów, rozsławiając dobre imię Gminy Lubanie. Wizytówką ośrodka jest orkiestra dęta prowadzona pod kierownictwem Pana Romana Kozickiego, zespół Kujawy Nadwiślańskie, którego opiekunką jest Pani Katarzyna Mrówczyńska oraz grupa tańca nowoczesnego prowadzona przez Judyta Witkowska Dance Studio oraz formacja judo.</w:t>
      </w:r>
      <w:r w:rsidR="002334CB">
        <w:t xml:space="preserve"> W okresie letnim funkcjonuje namiot gier i zabaw dla młodzieży, </w:t>
      </w:r>
      <w:r w:rsidR="00AF57CD">
        <w:br/>
      </w:r>
      <w:r w:rsidR="002334CB">
        <w:t>a w okresie zimowym Klub Młodzieżowy.</w:t>
      </w:r>
    </w:p>
    <w:p w:rsidR="006568CC" w:rsidRPr="006568CC" w:rsidRDefault="006568CC" w:rsidP="006568CC">
      <w:pPr>
        <w:pStyle w:val="Standard"/>
        <w:spacing w:line="360" w:lineRule="auto"/>
        <w:ind w:firstLine="708"/>
        <w:jc w:val="both"/>
      </w:pPr>
      <w:r w:rsidRPr="006568CC">
        <w:t xml:space="preserve">2022 r. rozpoczęto zbiórką darów na rzecz Ukrainy. Zebrane środki higieniczne, artykuły spożywcze oraz zabawki dla dzieci rozdystrybuowano potrzebującym w marcu. </w:t>
      </w:r>
    </w:p>
    <w:p w:rsidR="006568CC" w:rsidRPr="006568CC" w:rsidRDefault="00AF57CD" w:rsidP="006568CC">
      <w:pPr>
        <w:pStyle w:val="Standard"/>
        <w:spacing w:line="360" w:lineRule="auto"/>
        <w:ind w:firstLine="708"/>
        <w:jc w:val="both"/>
      </w:pPr>
      <w:r>
        <w:t>30</w:t>
      </w:r>
      <w:r w:rsidR="006568CC" w:rsidRPr="006568CC">
        <w:t xml:space="preserve"> stycznia 2022</w:t>
      </w:r>
      <w:r>
        <w:t xml:space="preserve"> </w:t>
      </w:r>
      <w:r w:rsidR="006568CC" w:rsidRPr="006568CC">
        <w:t xml:space="preserve">r. odbył się finał Wielkiej Orkiestry Świątecznej Pomocy. W ramach akcji w sali widowiskowej GOK prowadzono sprzedaż ciast wykonanych przez członkinie </w:t>
      </w:r>
      <w:r w:rsidR="006568CC" w:rsidRPr="006568CC">
        <w:lastRenderedPageBreak/>
        <w:t xml:space="preserve">kół gospodyń wiejskich działających na terenie samorządu oraz darów ofiarowanych przez mieszkańców oraz lokalnych przedsiębiorców. Dodatkową atrakcją tego dnia był park rozrywki stacjonujący w hali sportowej, z którego za opłatą przeznaczoną na cele WOŚP dzieci mogły bawić się na dmuchanych zjeżdżalniach. </w:t>
      </w:r>
    </w:p>
    <w:p w:rsidR="006568CC" w:rsidRPr="006568CC" w:rsidRDefault="006568CC" w:rsidP="006568CC">
      <w:pPr>
        <w:pStyle w:val="Standard"/>
        <w:spacing w:line="360" w:lineRule="auto"/>
        <w:ind w:firstLine="708"/>
        <w:jc w:val="both"/>
      </w:pPr>
      <w:r w:rsidRPr="006568CC">
        <w:t>Zgodnie z lokalną tradycją 1 marca w sali GOK w Lubaniu odbył się Podkoziołek, zaś tydzień później wspólnie celebrowaliśmy Dzień Ko</w:t>
      </w:r>
      <w:r w:rsidR="00AF57CD">
        <w:t>biet rozdając paniom napotkanym</w:t>
      </w:r>
      <w:r w:rsidRPr="006568CC">
        <w:t xml:space="preserve"> na ulicach Lubania czekolady wraz z życzeniami. </w:t>
      </w:r>
    </w:p>
    <w:p w:rsidR="006568CC" w:rsidRPr="006568CC" w:rsidRDefault="006568CC" w:rsidP="006568CC">
      <w:pPr>
        <w:pStyle w:val="Standard"/>
        <w:spacing w:line="360" w:lineRule="auto"/>
        <w:ind w:firstLine="708"/>
        <w:jc w:val="both"/>
      </w:pPr>
      <w:r>
        <w:t>2 kwietnia wspólnie uczczono 17</w:t>
      </w:r>
      <w:r w:rsidRPr="006568CC">
        <w:t xml:space="preserve"> rocznicę śmierci Świętego Jana Pawła II. Spotkanie modlitewne przy pomniku rozpoczęto o godz. 21:37, a o specjalną oprawę zad</w:t>
      </w:r>
      <w:r w:rsidR="00AF57CD">
        <w:t>b</w:t>
      </w:r>
      <w:r w:rsidRPr="006568CC">
        <w:t xml:space="preserve">ała lokalna Orkiestra Dęta. </w:t>
      </w:r>
    </w:p>
    <w:p w:rsidR="006568CC" w:rsidRPr="006568CC" w:rsidRDefault="006568CC" w:rsidP="006568CC">
      <w:pPr>
        <w:pStyle w:val="Standard"/>
        <w:spacing w:line="360" w:lineRule="auto"/>
        <w:ind w:firstLine="708"/>
        <w:jc w:val="both"/>
      </w:pPr>
      <w:r w:rsidRPr="006568CC">
        <w:t>Z okazji Świąt Wielkanocnych</w:t>
      </w:r>
      <w:r>
        <w:t xml:space="preserve"> </w:t>
      </w:r>
      <w:r w:rsidR="00AF57CD">
        <w:t>budynek</w:t>
      </w:r>
      <w:r w:rsidRPr="006568CC">
        <w:t xml:space="preserve"> GOK w Lubaniu został ozdobiony zającami ze słomy, a do wejścia do </w:t>
      </w:r>
      <w:r>
        <w:t>o</w:t>
      </w:r>
      <w:r w:rsidRPr="006568CC">
        <w:t>środka zapraszały dwa, wykonane na specjalne zamówienie</w:t>
      </w:r>
      <w:r>
        <w:t xml:space="preserve"> </w:t>
      </w:r>
      <w:r w:rsidRPr="006568CC">
        <w:t>zające dużych rozmiarów. Ponadto, na balkonach GOK-u zawieszono banery z życzeniami świątecznymi, zaś na ulicach Lubania rodowici kujawiacy rozdawali mieszkańcom czekoladowe zające wielkanocne oraz świąteczne życzenia.</w:t>
      </w:r>
    </w:p>
    <w:p w:rsidR="006568CC" w:rsidRPr="006568CC" w:rsidRDefault="00AF57CD" w:rsidP="006568C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25</w:t>
      </w:r>
      <w:r w:rsidR="006568CC" w:rsidRPr="006568CC">
        <w:rPr>
          <w:rFonts w:ascii="Times New Roman" w:hAnsi="Times New Roman" w:cs="Times New Roman"/>
          <w:sz w:val="24"/>
          <w:szCs w:val="24"/>
        </w:rPr>
        <w:t xml:space="preserve"> kwietnia odbyły się warsztaty krawi</w:t>
      </w:r>
      <w:r>
        <w:rPr>
          <w:rFonts w:ascii="Times New Roman" w:hAnsi="Times New Roman" w:cs="Times New Roman"/>
          <w:sz w:val="24"/>
          <w:szCs w:val="24"/>
        </w:rPr>
        <w:t>eckie pn. „Rekonstrukcja szafy”</w:t>
      </w:r>
      <w:r w:rsidR="006568CC" w:rsidRPr="006568CC">
        <w:rPr>
          <w:rFonts w:ascii="Times New Roman" w:hAnsi="Times New Roman" w:cs="Times New Roman"/>
          <w:sz w:val="24"/>
          <w:szCs w:val="24"/>
        </w:rPr>
        <w:t xml:space="preserve"> pod patronatem Poseł Pani Anny Ge</w:t>
      </w:r>
      <w:r w:rsidR="006568CC">
        <w:rPr>
          <w:rFonts w:ascii="Times New Roman" w:hAnsi="Times New Roman" w:cs="Times New Roman"/>
          <w:sz w:val="24"/>
          <w:szCs w:val="24"/>
        </w:rPr>
        <w:t>m</w:t>
      </w:r>
      <w:r w:rsidR="006568CC" w:rsidRPr="006568CC">
        <w:rPr>
          <w:rFonts w:ascii="Times New Roman" w:hAnsi="Times New Roman" w:cs="Times New Roman"/>
          <w:sz w:val="24"/>
          <w:szCs w:val="24"/>
        </w:rPr>
        <w:t xml:space="preserve">bickiej. Współorganizatorem akcji było Stowarzyszenie Inicjatyw Ziemi Kujawskiej i Dobrzyńskiej MALWA. Szkolenie prowadziła Pani Magdalena Nowak. </w:t>
      </w:r>
    </w:p>
    <w:p w:rsidR="006568CC" w:rsidRPr="006568CC" w:rsidRDefault="006568CC" w:rsidP="006568CC">
      <w:pPr>
        <w:spacing w:after="0" w:line="360" w:lineRule="auto"/>
        <w:ind w:firstLine="708"/>
        <w:jc w:val="both"/>
        <w:rPr>
          <w:rFonts w:ascii="Times New Roman" w:hAnsi="Times New Roman" w:cs="Times New Roman"/>
          <w:sz w:val="24"/>
          <w:szCs w:val="24"/>
        </w:rPr>
      </w:pPr>
      <w:r w:rsidRPr="006568CC">
        <w:rPr>
          <w:rFonts w:ascii="Times New Roman" w:hAnsi="Times New Roman" w:cs="Times New Roman"/>
          <w:sz w:val="24"/>
          <w:szCs w:val="24"/>
        </w:rPr>
        <w:t xml:space="preserve">2 maja na parkingu GOK w Lubaniu odbył się Rodzinny Piknik Majowy. Podczas spotkania odbyło się wspólne grillowanie, a dzieci zostały obdarowane słodkościami. Na najmłodszych czekały bezpłatne zabawy z  animatorami, relaks na dmuchanych zjeżdżalniach oraz konkursy z nagrodami. </w:t>
      </w:r>
    </w:p>
    <w:p w:rsidR="006568CC" w:rsidRPr="006568CC" w:rsidRDefault="006568CC" w:rsidP="006568CC">
      <w:pPr>
        <w:spacing w:after="0" w:line="360" w:lineRule="auto"/>
        <w:ind w:firstLine="708"/>
        <w:jc w:val="both"/>
        <w:rPr>
          <w:rFonts w:ascii="Times New Roman" w:hAnsi="Times New Roman"/>
          <w:sz w:val="24"/>
          <w:szCs w:val="24"/>
        </w:rPr>
      </w:pPr>
      <w:r w:rsidRPr="006568CC">
        <w:rPr>
          <w:rFonts w:ascii="Times New Roman" w:hAnsi="Times New Roman" w:cs="Times New Roman"/>
          <w:sz w:val="24"/>
          <w:szCs w:val="24"/>
        </w:rPr>
        <w:t xml:space="preserve">W kwietniu, dzięki środkom finansowym w wysokości 50 tys. zł pozyskanym z UE </w:t>
      </w:r>
      <w:r>
        <w:rPr>
          <w:rFonts w:ascii="Times New Roman" w:hAnsi="Times New Roman" w:cs="Times New Roman"/>
          <w:sz w:val="24"/>
          <w:szCs w:val="24"/>
        </w:rPr>
        <w:br/>
      </w:r>
      <w:r w:rsidRPr="006568CC">
        <w:rPr>
          <w:rFonts w:ascii="Times New Roman" w:hAnsi="Times New Roman" w:cs="Times New Roman"/>
          <w:sz w:val="24"/>
          <w:szCs w:val="24"/>
        </w:rPr>
        <w:t xml:space="preserve">w ramach grantu LGD Dorzecza Zgłowiączki w GOK w Lubaniu  zaczął działać </w:t>
      </w:r>
      <w:r w:rsidRPr="006568CC">
        <w:rPr>
          <w:rFonts w:ascii="Times New Roman" w:hAnsi="Times New Roman"/>
          <w:sz w:val="24"/>
          <w:szCs w:val="24"/>
        </w:rPr>
        <w:t xml:space="preserve">Klub Młodzieżowy. Odbiorcami wsparcia były dzieci i młodzież zagrożone ubóstwem lub wykluczeniem społecznym w wieku szkolnym, tj. od 6/7 lat do 18 roku życia oraz osoby z ich otoczenia. Projekt trwał do końca lipca. W jego zakresie realizowane były zajęcia </w:t>
      </w:r>
      <w:r>
        <w:rPr>
          <w:rFonts w:ascii="Times New Roman" w:hAnsi="Times New Roman"/>
          <w:sz w:val="24"/>
          <w:szCs w:val="24"/>
        </w:rPr>
        <w:br/>
      </w:r>
      <w:r w:rsidRPr="006568CC">
        <w:rPr>
          <w:rFonts w:ascii="Times New Roman" w:hAnsi="Times New Roman"/>
          <w:sz w:val="24"/>
          <w:szCs w:val="24"/>
        </w:rPr>
        <w:t xml:space="preserve">z odrabiania lekcji, informatyczne, językowe, sportowe, rękodzielnicze, psychologiczne oraz integracyjne. Zorganizowano również dwie wycieczki oraz piknik. </w:t>
      </w:r>
    </w:p>
    <w:p w:rsidR="006568CC" w:rsidRPr="006568CC" w:rsidRDefault="006568CC" w:rsidP="006568CC">
      <w:pPr>
        <w:spacing w:after="0" w:line="360" w:lineRule="auto"/>
        <w:ind w:firstLine="708"/>
        <w:jc w:val="both"/>
        <w:rPr>
          <w:rFonts w:ascii="Times New Roman" w:hAnsi="Times New Roman"/>
          <w:bCs/>
          <w:sz w:val="24"/>
          <w:szCs w:val="24"/>
        </w:rPr>
      </w:pPr>
      <w:r w:rsidRPr="006568CC">
        <w:rPr>
          <w:rFonts w:ascii="Times New Roman" w:hAnsi="Times New Roman"/>
          <w:sz w:val="24"/>
          <w:szCs w:val="24"/>
        </w:rPr>
        <w:t xml:space="preserve">W maju </w:t>
      </w:r>
      <w:r w:rsidRPr="006568CC">
        <w:rPr>
          <w:rFonts w:ascii="Times New Roman" w:hAnsi="Times New Roman" w:cs="Times New Roman"/>
          <w:sz w:val="24"/>
          <w:szCs w:val="24"/>
        </w:rPr>
        <w:t xml:space="preserve">dzięki środkom finansowym w wysokości 50 tys. zł pozyskanym z UE </w:t>
      </w:r>
      <w:r>
        <w:rPr>
          <w:rFonts w:ascii="Times New Roman" w:hAnsi="Times New Roman" w:cs="Times New Roman"/>
          <w:sz w:val="24"/>
          <w:szCs w:val="24"/>
        </w:rPr>
        <w:br/>
      </w:r>
      <w:r w:rsidRPr="006568CC">
        <w:rPr>
          <w:rFonts w:ascii="Times New Roman" w:hAnsi="Times New Roman" w:cs="Times New Roman"/>
          <w:sz w:val="24"/>
          <w:szCs w:val="24"/>
        </w:rPr>
        <w:t>w ramach grantu LGD Dorzecza Zgłowiączki w GOK w Lubaniu  zaczęło działać Centrum Aktywności i Integracji.</w:t>
      </w:r>
      <w:r>
        <w:rPr>
          <w:rFonts w:ascii="Times New Roman" w:hAnsi="Times New Roman" w:cs="Times New Roman"/>
          <w:sz w:val="24"/>
          <w:szCs w:val="24"/>
        </w:rPr>
        <w:t xml:space="preserve"> </w:t>
      </w:r>
      <w:r w:rsidRPr="006568CC">
        <w:rPr>
          <w:rFonts w:ascii="Times New Roman" w:hAnsi="Times New Roman"/>
          <w:sz w:val="24"/>
          <w:szCs w:val="24"/>
        </w:rPr>
        <w:t xml:space="preserve">Odbiorcami wsparcia były osoby dorosłe zagrożone ubóstwem lub wykluczeniem społecznym oraz osoby z ich otoczenia, zamieszkujące obszar gminy Lubanie. </w:t>
      </w:r>
      <w:r w:rsidRPr="006568CC">
        <w:rPr>
          <w:rFonts w:ascii="Times New Roman" w:hAnsi="Times New Roman"/>
          <w:sz w:val="24"/>
          <w:szCs w:val="24"/>
        </w:rPr>
        <w:lastRenderedPageBreak/>
        <w:t xml:space="preserve">W ramach centrum odbywały się zajęcia rękodzielnicze, kulinarne, sportowe, dietetyczne. Zorganizowano również wycieczkę oraz piknik. </w:t>
      </w:r>
    </w:p>
    <w:p w:rsidR="006568CC" w:rsidRPr="006568CC" w:rsidRDefault="006568CC" w:rsidP="006568CC">
      <w:pPr>
        <w:spacing w:after="0" w:line="360" w:lineRule="auto"/>
        <w:ind w:firstLine="708"/>
        <w:rPr>
          <w:rFonts w:ascii="Times New Roman" w:hAnsi="Times New Roman" w:cs="Times New Roman"/>
          <w:bCs/>
          <w:sz w:val="24"/>
          <w:szCs w:val="24"/>
        </w:rPr>
      </w:pPr>
      <w:r w:rsidRPr="006568CC">
        <w:rPr>
          <w:rFonts w:ascii="Times New Roman" w:hAnsi="Times New Roman" w:cs="Times New Roman"/>
          <w:sz w:val="24"/>
          <w:szCs w:val="24"/>
        </w:rPr>
        <w:t>1  i 2 czerwca na stadionie LTP odbył się Gminny Dzień Dziecka, w ramach którego przez dwa dni dzieci mogły bezpłatnie korzystać z dmuchanych zjeżdżalni, basenu z kulkami, eurobungee. Odbywały się również konkurencje sportowe,</w:t>
      </w:r>
      <w:r>
        <w:rPr>
          <w:rFonts w:ascii="Times New Roman" w:hAnsi="Times New Roman" w:cs="Times New Roman"/>
          <w:sz w:val="24"/>
          <w:szCs w:val="24"/>
        </w:rPr>
        <w:t xml:space="preserve"> </w:t>
      </w:r>
      <w:r w:rsidRPr="006568CC">
        <w:rPr>
          <w:rFonts w:ascii="Times New Roman" w:hAnsi="Times New Roman" w:cs="Times New Roman"/>
          <w:sz w:val="24"/>
          <w:szCs w:val="24"/>
        </w:rPr>
        <w:t xml:space="preserve">turniej piłkarski. </w:t>
      </w:r>
    </w:p>
    <w:p w:rsidR="006568CC" w:rsidRPr="006568CC" w:rsidRDefault="006568CC" w:rsidP="006568CC">
      <w:pPr>
        <w:spacing w:after="0" w:line="360" w:lineRule="auto"/>
        <w:ind w:firstLine="708"/>
        <w:jc w:val="both"/>
        <w:rPr>
          <w:rFonts w:ascii="Times New Roman" w:hAnsi="Times New Roman" w:cs="Times New Roman"/>
          <w:bCs/>
          <w:sz w:val="24"/>
          <w:szCs w:val="24"/>
        </w:rPr>
      </w:pPr>
      <w:r>
        <w:rPr>
          <w:rFonts w:ascii="Times New Roman" w:hAnsi="Times New Roman" w:cs="Times New Roman"/>
          <w:sz w:val="24"/>
          <w:szCs w:val="24"/>
        </w:rPr>
        <w:t>15</w:t>
      </w:r>
      <w:r w:rsidRPr="006568CC">
        <w:rPr>
          <w:rFonts w:ascii="Times New Roman" w:hAnsi="Times New Roman" w:cs="Times New Roman"/>
          <w:sz w:val="24"/>
          <w:szCs w:val="24"/>
        </w:rPr>
        <w:t xml:space="preserve"> czerwca</w:t>
      </w:r>
      <w:r>
        <w:rPr>
          <w:rFonts w:ascii="Times New Roman" w:hAnsi="Times New Roman" w:cs="Times New Roman"/>
          <w:sz w:val="24"/>
          <w:szCs w:val="24"/>
        </w:rPr>
        <w:t xml:space="preserve"> </w:t>
      </w:r>
      <w:r w:rsidRPr="006568CC">
        <w:rPr>
          <w:rFonts w:ascii="Times New Roman" w:hAnsi="Times New Roman" w:cs="Times New Roman"/>
          <w:sz w:val="24"/>
          <w:szCs w:val="24"/>
        </w:rPr>
        <w:t xml:space="preserve">w sali widowiskowej odbył się Spektakl Charytatywny dla chorej na białaczkę mieszkanki naszego samorządu Natalki Dembczyńskiej. Dla widzów wydarzenia wystąpiła grupa „Matki Wariatki” z Gminy Waganiec. Wspólnie udało się zebrać kwotę 2.315,00 zł. </w:t>
      </w:r>
      <w:r w:rsidRPr="006568CC">
        <w:rPr>
          <w:rFonts w:ascii="Times New Roman" w:hAnsi="Times New Roman" w:cs="Times New Roman"/>
          <w:bCs/>
          <w:sz w:val="24"/>
          <w:szCs w:val="24"/>
        </w:rPr>
        <w:t xml:space="preserve">Kolejna akcja dla Natalki została zorganizowana </w:t>
      </w:r>
      <w:r w:rsidRPr="006568CC">
        <w:rPr>
          <w:rFonts w:ascii="Times New Roman" w:hAnsi="Times New Roman" w:cs="Times New Roman"/>
          <w:sz w:val="24"/>
          <w:szCs w:val="24"/>
        </w:rPr>
        <w:t xml:space="preserve">19 czerwca. Tego dnia </w:t>
      </w:r>
      <w:r>
        <w:rPr>
          <w:rFonts w:ascii="Times New Roman" w:hAnsi="Times New Roman" w:cs="Times New Roman"/>
          <w:sz w:val="24"/>
          <w:szCs w:val="24"/>
        </w:rPr>
        <w:br/>
        <w:t>w zbiórkę</w:t>
      </w:r>
      <w:r w:rsidRPr="006568CC">
        <w:rPr>
          <w:rFonts w:ascii="Times New Roman" w:hAnsi="Times New Roman" w:cs="Times New Roman"/>
          <w:sz w:val="24"/>
          <w:szCs w:val="24"/>
        </w:rPr>
        <w:t xml:space="preserve"> pieniędzy na leczenie dziewc</w:t>
      </w:r>
      <w:r>
        <w:rPr>
          <w:rFonts w:ascii="Times New Roman" w:hAnsi="Times New Roman" w:cs="Times New Roman"/>
          <w:sz w:val="24"/>
          <w:szCs w:val="24"/>
        </w:rPr>
        <w:t>zynki włączyła się orkiestra dę</w:t>
      </w:r>
      <w:r w:rsidRPr="006568CC">
        <w:rPr>
          <w:rFonts w:ascii="Times New Roman" w:hAnsi="Times New Roman" w:cs="Times New Roman"/>
          <w:sz w:val="24"/>
          <w:szCs w:val="24"/>
        </w:rPr>
        <w:t>ta z Lubania pod kierownictwem  P.</w:t>
      </w:r>
      <w:r>
        <w:rPr>
          <w:rFonts w:ascii="Times New Roman" w:hAnsi="Times New Roman" w:cs="Times New Roman"/>
          <w:sz w:val="24"/>
          <w:szCs w:val="24"/>
        </w:rPr>
        <w:t xml:space="preserve"> </w:t>
      </w:r>
      <w:r w:rsidRPr="006568CC">
        <w:rPr>
          <w:rFonts w:ascii="Times New Roman" w:hAnsi="Times New Roman" w:cs="Times New Roman"/>
          <w:sz w:val="24"/>
          <w:szCs w:val="24"/>
        </w:rPr>
        <w:t>Romana Kozickieg</w:t>
      </w:r>
      <w:r>
        <w:rPr>
          <w:rFonts w:ascii="Times New Roman" w:hAnsi="Times New Roman" w:cs="Times New Roman"/>
          <w:sz w:val="24"/>
          <w:szCs w:val="24"/>
        </w:rPr>
        <w:t>o, grupa taneczna „Kujawy Nadwiślań</w:t>
      </w:r>
      <w:r w:rsidRPr="006568CC">
        <w:rPr>
          <w:rFonts w:ascii="Times New Roman" w:hAnsi="Times New Roman" w:cs="Times New Roman"/>
          <w:sz w:val="24"/>
          <w:szCs w:val="24"/>
        </w:rPr>
        <w:t>skie”  oraz grupa „Biedronki” z Przedszkola w Lubaniu pod kierownictwem P.</w:t>
      </w:r>
      <w:r>
        <w:rPr>
          <w:rFonts w:ascii="Times New Roman" w:hAnsi="Times New Roman" w:cs="Times New Roman"/>
          <w:sz w:val="24"/>
          <w:szCs w:val="24"/>
        </w:rPr>
        <w:t xml:space="preserve"> Katarzyny Mrówczyń</w:t>
      </w:r>
      <w:r w:rsidRPr="006568CC">
        <w:rPr>
          <w:rFonts w:ascii="Times New Roman" w:hAnsi="Times New Roman" w:cs="Times New Roman"/>
          <w:sz w:val="24"/>
          <w:szCs w:val="24"/>
        </w:rPr>
        <w:t xml:space="preserve">skiej. Tego dnia udało się zebrać kwotę 2.719, 40 zł. </w:t>
      </w:r>
    </w:p>
    <w:p w:rsidR="006568CC" w:rsidRPr="006568CC" w:rsidRDefault="006568CC" w:rsidP="006568CC">
      <w:pPr>
        <w:spacing w:after="0" w:line="360" w:lineRule="auto"/>
        <w:ind w:firstLine="708"/>
        <w:jc w:val="both"/>
        <w:rPr>
          <w:rFonts w:ascii="Times New Roman" w:hAnsi="Times New Roman" w:cs="Times New Roman"/>
          <w:bCs/>
          <w:sz w:val="24"/>
          <w:szCs w:val="24"/>
        </w:rPr>
      </w:pPr>
      <w:r w:rsidRPr="006568CC">
        <w:rPr>
          <w:rFonts w:ascii="Times New Roman" w:hAnsi="Times New Roman" w:cs="Times New Roman"/>
          <w:sz w:val="24"/>
          <w:szCs w:val="24"/>
        </w:rPr>
        <w:t>27 czerwca</w:t>
      </w:r>
      <w:r>
        <w:rPr>
          <w:rFonts w:ascii="Times New Roman" w:hAnsi="Times New Roman" w:cs="Times New Roman"/>
          <w:sz w:val="24"/>
          <w:szCs w:val="24"/>
        </w:rPr>
        <w:t xml:space="preserve"> </w:t>
      </w:r>
      <w:r w:rsidRPr="006568CC">
        <w:rPr>
          <w:rFonts w:ascii="Times New Roman" w:hAnsi="Times New Roman" w:cs="Times New Roman"/>
          <w:sz w:val="24"/>
          <w:szCs w:val="24"/>
        </w:rPr>
        <w:t xml:space="preserve">miało miejsce otwarcie namiotu gier i zabaw dla młodzieży, który co roku stacjonuje na parkingu obok GOK w okresie wakacyjnym. Namiot został wyposażony </w:t>
      </w:r>
      <w:r>
        <w:rPr>
          <w:rFonts w:ascii="Times New Roman" w:hAnsi="Times New Roman" w:cs="Times New Roman"/>
          <w:sz w:val="24"/>
          <w:szCs w:val="24"/>
        </w:rPr>
        <w:br/>
      </w:r>
      <w:r w:rsidRPr="006568CC">
        <w:rPr>
          <w:rFonts w:ascii="Times New Roman" w:hAnsi="Times New Roman" w:cs="Times New Roman"/>
          <w:sz w:val="24"/>
          <w:szCs w:val="24"/>
        </w:rPr>
        <w:t xml:space="preserve">w oświetlenie, ławki, stoły, bilard, piłkarzyki oraz stół tenisowy. </w:t>
      </w:r>
    </w:p>
    <w:p w:rsidR="006568CC" w:rsidRPr="006568CC" w:rsidRDefault="006568CC" w:rsidP="006568CC">
      <w:pPr>
        <w:spacing w:after="0" w:line="360" w:lineRule="auto"/>
        <w:ind w:firstLine="708"/>
        <w:jc w:val="both"/>
        <w:rPr>
          <w:rFonts w:ascii="Times New Roman" w:hAnsi="Times New Roman" w:cs="Times New Roman"/>
          <w:bCs/>
          <w:sz w:val="24"/>
          <w:szCs w:val="24"/>
        </w:rPr>
      </w:pPr>
      <w:r>
        <w:rPr>
          <w:rFonts w:ascii="Times New Roman" w:hAnsi="Times New Roman" w:cs="Times New Roman"/>
          <w:sz w:val="24"/>
          <w:szCs w:val="24"/>
        </w:rPr>
        <w:t>4</w:t>
      </w:r>
      <w:r w:rsidRPr="006568CC">
        <w:rPr>
          <w:rFonts w:ascii="Times New Roman" w:hAnsi="Times New Roman" w:cs="Times New Roman"/>
          <w:sz w:val="24"/>
          <w:szCs w:val="24"/>
        </w:rPr>
        <w:t xml:space="preserve"> lipca odbyło się zakończenie roku akademickiego 2021/2022 UTW oddział </w:t>
      </w:r>
      <w:r>
        <w:rPr>
          <w:rFonts w:ascii="Times New Roman" w:hAnsi="Times New Roman" w:cs="Times New Roman"/>
          <w:sz w:val="24"/>
          <w:szCs w:val="24"/>
        </w:rPr>
        <w:br/>
      </w:r>
      <w:r w:rsidRPr="006568CC">
        <w:rPr>
          <w:rFonts w:ascii="Times New Roman" w:hAnsi="Times New Roman" w:cs="Times New Roman"/>
          <w:sz w:val="24"/>
          <w:szCs w:val="24"/>
        </w:rPr>
        <w:t xml:space="preserve">w Lubaniu. Po uroczystym rozdaniu dyplomów seniorzy ugoszczeni zostali potrawami </w:t>
      </w:r>
      <w:r w:rsidR="00AF57CD">
        <w:rPr>
          <w:rFonts w:ascii="Times New Roman" w:hAnsi="Times New Roman" w:cs="Times New Roman"/>
          <w:sz w:val="24"/>
          <w:szCs w:val="24"/>
        </w:rPr>
        <w:br/>
      </w:r>
      <w:r w:rsidRPr="006568CC">
        <w:rPr>
          <w:rFonts w:ascii="Times New Roman" w:hAnsi="Times New Roman" w:cs="Times New Roman"/>
          <w:sz w:val="24"/>
          <w:szCs w:val="24"/>
        </w:rPr>
        <w:t>z grilla, nie brakło również integracji przy muzyce na żywo.</w:t>
      </w:r>
    </w:p>
    <w:p w:rsidR="006568CC" w:rsidRPr="006568CC" w:rsidRDefault="006568CC" w:rsidP="006568CC">
      <w:pPr>
        <w:spacing w:after="0" w:line="360" w:lineRule="auto"/>
        <w:ind w:firstLine="708"/>
        <w:jc w:val="both"/>
        <w:rPr>
          <w:rFonts w:ascii="Times New Roman" w:hAnsi="Times New Roman" w:cs="Times New Roman"/>
          <w:bCs/>
          <w:sz w:val="24"/>
          <w:szCs w:val="24"/>
        </w:rPr>
      </w:pPr>
      <w:r w:rsidRPr="006568CC">
        <w:rPr>
          <w:rFonts w:ascii="Times New Roman" w:hAnsi="Times New Roman" w:cs="Times New Roman"/>
          <w:sz w:val="24"/>
          <w:szCs w:val="24"/>
        </w:rPr>
        <w:t xml:space="preserve">30 lipca odbył się piknik rodzinny w Gąbinku, który jak co roku został połączony </w:t>
      </w:r>
      <w:r>
        <w:rPr>
          <w:rFonts w:ascii="Times New Roman" w:hAnsi="Times New Roman" w:cs="Times New Roman"/>
          <w:sz w:val="24"/>
          <w:szCs w:val="24"/>
        </w:rPr>
        <w:br/>
      </w:r>
      <w:r w:rsidRPr="006568CC">
        <w:rPr>
          <w:rFonts w:ascii="Times New Roman" w:hAnsi="Times New Roman" w:cs="Times New Roman"/>
          <w:sz w:val="24"/>
          <w:szCs w:val="24"/>
        </w:rPr>
        <w:t>z finałem Turnieju Dzikich Drużyn oraz Turnieju Siatkowej Piłki Plażowej. Podczas wydarzenia dzieci mogły bezpłatnie bawić się na dmuchanych zjeżdżalniach, karuzeli oraz spędzić czas z animatorami gier i zabaw. Wieczorem odbyła się zabawa taneczna i koncert zespołu Maxel.</w:t>
      </w:r>
    </w:p>
    <w:p w:rsidR="006568CC" w:rsidRPr="007D5F1E" w:rsidRDefault="006568CC" w:rsidP="007D5F1E">
      <w:pPr>
        <w:spacing w:after="0" w:line="360" w:lineRule="auto"/>
        <w:ind w:firstLine="708"/>
        <w:jc w:val="both"/>
        <w:rPr>
          <w:rFonts w:ascii="Times New Roman" w:hAnsi="Times New Roman" w:cs="Times New Roman"/>
          <w:sz w:val="24"/>
          <w:szCs w:val="24"/>
        </w:rPr>
      </w:pPr>
      <w:r w:rsidRPr="006568CC">
        <w:rPr>
          <w:rFonts w:ascii="Times New Roman" w:hAnsi="Times New Roman" w:cs="Times New Roman"/>
          <w:sz w:val="24"/>
          <w:szCs w:val="24"/>
        </w:rPr>
        <w:t>18 sierpnia obok mogiły porucznika Jerzego Pieszkańskiego w Mikorzynie odbyła się uroczystość z okazji</w:t>
      </w:r>
      <w:r>
        <w:rPr>
          <w:rFonts w:ascii="Times New Roman" w:hAnsi="Times New Roman" w:cs="Times New Roman"/>
          <w:sz w:val="24"/>
          <w:szCs w:val="24"/>
        </w:rPr>
        <w:t xml:space="preserve"> </w:t>
      </w:r>
      <w:r w:rsidRPr="006568CC">
        <w:rPr>
          <w:rFonts w:ascii="Times New Roman" w:hAnsi="Times New Roman" w:cs="Times New Roman"/>
          <w:sz w:val="24"/>
          <w:szCs w:val="24"/>
        </w:rPr>
        <w:t>Święta Wojska Polskiego. Jak co roku, wydarzenie rozpoczęła msza święta za ojczyznę, która odbyła się w Kościele Parafialnym w Lubaniu. Podczas uroczystości wspominano postać lokalnego bohatera oraz genezę walki o wolną Polskę. Wydarzenie zwieńczył wystąp recytatorski Gabrysi Szopy oraz zespołu Rodzinka Więznowskich, który wykonał piosenki patriotyczne. Pyszne ciasta dla uczestników spotkania przygo</w:t>
      </w:r>
      <w:r w:rsidR="00AF57CD">
        <w:rPr>
          <w:rFonts w:ascii="Times New Roman" w:hAnsi="Times New Roman" w:cs="Times New Roman"/>
          <w:sz w:val="24"/>
          <w:szCs w:val="24"/>
        </w:rPr>
        <w:t>towały Panie Jadwiga Krusińska,</w:t>
      </w:r>
      <w:r w:rsidR="007D5F1E">
        <w:rPr>
          <w:rFonts w:ascii="Times New Roman" w:hAnsi="Times New Roman" w:cs="Times New Roman"/>
          <w:sz w:val="24"/>
          <w:szCs w:val="24"/>
        </w:rPr>
        <w:t xml:space="preserve"> </w:t>
      </w:r>
      <w:r w:rsidRPr="006568CC">
        <w:rPr>
          <w:rFonts w:ascii="Times New Roman" w:hAnsi="Times New Roman" w:cs="Times New Roman"/>
          <w:sz w:val="24"/>
          <w:szCs w:val="24"/>
        </w:rPr>
        <w:t>Irena Troszyńska, Izabela Karasiewicz, Barbara Adamczyk, Anita Sztolcman.</w:t>
      </w:r>
    </w:p>
    <w:p w:rsidR="006568CC" w:rsidRPr="006568CC" w:rsidRDefault="006568CC" w:rsidP="006568CC">
      <w:pPr>
        <w:spacing w:after="0" w:line="360" w:lineRule="auto"/>
        <w:ind w:firstLine="708"/>
        <w:jc w:val="both"/>
        <w:rPr>
          <w:rFonts w:ascii="Times New Roman" w:hAnsi="Times New Roman" w:cs="Times New Roman"/>
          <w:sz w:val="24"/>
          <w:szCs w:val="24"/>
        </w:rPr>
      </w:pPr>
      <w:r w:rsidRPr="006568CC">
        <w:rPr>
          <w:rFonts w:ascii="Times New Roman" w:hAnsi="Times New Roman" w:cs="Times New Roman"/>
          <w:sz w:val="24"/>
          <w:szCs w:val="24"/>
        </w:rPr>
        <w:t>27 sierpnia odbyły się Gminno-Parafialne Dożynki.</w:t>
      </w:r>
      <w:r>
        <w:rPr>
          <w:rFonts w:ascii="Times New Roman" w:hAnsi="Times New Roman" w:cs="Times New Roman"/>
          <w:sz w:val="24"/>
          <w:szCs w:val="24"/>
        </w:rPr>
        <w:t xml:space="preserve"> </w:t>
      </w:r>
      <w:r w:rsidR="00AF57CD">
        <w:rPr>
          <w:rFonts w:ascii="Times New Roman" w:hAnsi="Times New Roman" w:cs="Times New Roman"/>
          <w:sz w:val="24"/>
          <w:szCs w:val="24"/>
        </w:rPr>
        <w:t>Wydarzenie rozpoczęła Msza Świę</w:t>
      </w:r>
      <w:r w:rsidRPr="006568CC">
        <w:rPr>
          <w:rFonts w:ascii="Times New Roman" w:hAnsi="Times New Roman" w:cs="Times New Roman"/>
          <w:sz w:val="24"/>
          <w:szCs w:val="24"/>
        </w:rPr>
        <w:t xml:space="preserve">ta za plony w Kościele Parafialnym w Lubaniu oraz część obrzędowa. W części </w:t>
      </w:r>
      <w:r w:rsidRPr="006568CC">
        <w:rPr>
          <w:rFonts w:ascii="Times New Roman" w:hAnsi="Times New Roman" w:cs="Times New Roman"/>
          <w:sz w:val="24"/>
          <w:szCs w:val="24"/>
        </w:rPr>
        <w:lastRenderedPageBreak/>
        <w:t>rozrywkowej dzieci mogły bezpłatnie korzystać z zabaw na dmuchanych zjeżdżalniach, karuzeli oraz spędzić czas z animatorami. Na starszą część publiczności czekał program kabaretowo-muzyczny w wykonaniu Kabaretu Kałamasz, koncert zespołu Łukasz, zabawa z zespołem Rodzinka Magdy Więznowskiej oraz z zespołem Granczyk Band, a także  koncert gwiazdy wieczoru zespołu „Piękni i młodzi”.</w:t>
      </w:r>
      <w:r>
        <w:rPr>
          <w:rFonts w:ascii="Times New Roman" w:hAnsi="Times New Roman" w:cs="Times New Roman"/>
          <w:sz w:val="24"/>
          <w:szCs w:val="24"/>
        </w:rPr>
        <w:t xml:space="preserve"> </w:t>
      </w:r>
      <w:r w:rsidRPr="006568CC">
        <w:rPr>
          <w:rFonts w:ascii="Times New Roman" w:hAnsi="Times New Roman" w:cs="Times New Roman"/>
          <w:sz w:val="24"/>
          <w:szCs w:val="24"/>
        </w:rPr>
        <w:t xml:space="preserve">Na organizację wydarzenia GOK w Lubaniu pozyskał darowiznę od Fundacji PGNiG im. Ignacego Łukasiewicza. </w:t>
      </w:r>
    </w:p>
    <w:p w:rsidR="006568CC" w:rsidRPr="006568CC" w:rsidRDefault="006568CC" w:rsidP="006568CC">
      <w:pPr>
        <w:spacing w:after="0" w:line="360" w:lineRule="auto"/>
        <w:ind w:firstLine="708"/>
        <w:jc w:val="both"/>
        <w:rPr>
          <w:rFonts w:ascii="Times New Roman" w:hAnsi="Times New Roman" w:cs="Times New Roman"/>
          <w:bCs/>
          <w:sz w:val="24"/>
          <w:szCs w:val="24"/>
        </w:rPr>
      </w:pPr>
      <w:r w:rsidRPr="006568CC">
        <w:rPr>
          <w:rFonts w:ascii="Times New Roman" w:hAnsi="Times New Roman" w:cs="Times New Roman"/>
          <w:sz w:val="24"/>
          <w:szCs w:val="24"/>
        </w:rPr>
        <w:t xml:space="preserve">Od 30 września w GOK w Lubaniu w tzw. dobudowanej części funkcjonuje Klub Młodzieżowy. Na ten cel wyremontowano pomieszczenia, zamontowano kaloryfery, wymieniono okna oraz drzwi, a także zakupiono konsolę PlayStation, sprzęt grający, gry planszowe. Pomieszczenia wyposażono także w bilard, stół tenisowy, piłkarzyki. Klub funkcjonuje w piątki oraz w soboty w godzinach 18.00-24.00. W tym czasie młodzież pozostaje pod opieką osoby dorosłej. </w:t>
      </w:r>
    </w:p>
    <w:p w:rsidR="006568CC" w:rsidRPr="006568CC" w:rsidRDefault="006568CC" w:rsidP="006568CC">
      <w:pPr>
        <w:spacing w:after="0" w:line="360" w:lineRule="auto"/>
        <w:ind w:firstLine="708"/>
        <w:jc w:val="both"/>
        <w:rPr>
          <w:rFonts w:ascii="Times New Roman" w:hAnsi="Times New Roman" w:cs="Times New Roman"/>
          <w:bCs/>
          <w:sz w:val="24"/>
          <w:szCs w:val="24"/>
        </w:rPr>
      </w:pPr>
      <w:r w:rsidRPr="006568CC">
        <w:rPr>
          <w:rFonts w:ascii="Times New Roman" w:hAnsi="Times New Roman" w:cs="Times New Roman"/>
          <w:sz w:val="24"/>
          <w:szCs w:val="24"/>
        </w:rPr>
        <w:t>4 października odbyła się</w:t>
      </w:r>
      <w:r>
        <w:rPr>
          <w:rFonts w:ascii="Times New Roman" w:hAnsi="Times New Roman" w:cs="Times New Roman"/>
          <w:sz w:val="24"/>
          <w:szCs w:val="24"/>
        </w:rPr>
        <w:t xml:space="preserve"> </w:t>
      </w:r>
      <w:r w:rsidRPr="006568CC">
        <w:rPr>
          <w:rFonts w:ascii="Times New Roman" w:hAnsi="Times New Roman" w:cs="Times New Roman"/>
          <w:sz w:val="24"/>
          <w:szCs w:val="24"/>
        </w:rPr>
        <w:t xml:space="preserve">inauguracja roku akademickiego 2022/2023 UTW oddział </w:t>
      </w:r>
      <w:r w:rsidR="007D5F1E">
        <w:rPr>
          <w:rFonts w:ascii="Times New Roman" w:hAnsi="Times New Roman" w:cs="Times New Roman"/>
          <w:sz w:val="24"/>
          <w:szCs w:val="24"/>
        </w:rPr>
        <w:br/>
      </w:r>
      <w:r w:rsidRPr="006568CC">
        <w:rPr>
          <w:rFonts w:ascii="Times New Roman" w:hAnsi="Times New Roman" w:cs="Times New Roman"/>
          <w:sz w:val="24"/>
          <w:szCs w:val="24"/>
        </w:rPr>
        <w:t xml:space="preserve">w Lubaniu. Do grona słuchaczy dołączyło tego dnia 5. nowych studentów. Gości wydarzenia ugoszczono poczęstunkiem oraz wspólną zabawą. </w:t>
      </w:r>
    </w:p>
    <w:p w:rsidR="006568CC" w:rsidRPr="006568CC" w:rsidRDefault="006568CC" w:rsidP="006568C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listopada </w:t>
      </w:r>
      <w:r w:rsidR="007D5F1E">
        <w:rPr>
          <w:rFonts w:ascii="Times New Roman" w:hAnsi="Times New Roman" w:cs="Times New Roman"/>
          <w:sz w:val="24"/>
          <w:szCs w:val="24"/>
        </w:rPr>
        <w:t>w</w:t>
      </w:r>
      <w:r>
        <w:rPr>
          <w:rFonts w:ascii="Times New Roman" w:hAnsi="Times New Roman" w:cs="Times New Roman"/>
          <w:sz w:val="24"/>
          <w:szCs w:val="24"/>
        </w:rPr>
        <w:t xml:space="preserve"> GOKu odbył</w:t>
      </w:r>
      <w:r w:rsidRPr="006568CC">
        <w:rPr>
          <w:rFonts w:ascii="Times New Roman" w:hAnsi="Times New Roman" w:cs="Times New Roman"/>
          <w:sz w:val="24"/>
          <w:szCs w:val="24"/>
        </w:rPr>
        <w:t>a sie uroczystość „Gęsina na św. Marcina”, której organizatorem była Gminna Rada Kobiet. Podczas wydarzenia goście zostali ugoszczeni pysznymi potrawami z gęsiny oraz kaczyny.</w:t>
      </w:r>
    </w:p>
    <w:p w:rsidR="006568CC" w:rsidRPr="006568CC" w:rsidRDefault="006568CC" w:rsidP="006568CC">
      <w:pPr>
        <w:spacing w:after="0" w:line="360" w:lineRule="auto"/>
        <w:ind w:firstLine="708"/>
        <w:jc w:val="both"/>
        <w:rPr>
          <w:rFonts w:ascii="Times New Roman" w:hAnsi="Times New Roman" w:cs="Times New Roman"/>
          <w:bCs/>
          <w:sz w:val="24"/>
          <w:szCs w:val="24"/>
        </w:rPr>
      </w:pPr>
      <w:r w:rsidRPr="006568CC">
        <w:rPr>
          <w:rFonts w:ascii="Times New Roman" w:hAnsi="Times New Roman" w:cs="Times New Roman"/>
          <w:sz w:val="24"/>
          <w:szCs w:val="24"/>
        </w:rPr>
        <w:t>19 listopada odbył się</w:t>
      </w:r>
      <w:r>
        <w:rPr>
          <w:rFonts w:ascii="Times New Roman" w:hAnsi="Times New Roman" w:cs="Times New Roman"/>
          <w:sz w:val="24"/>
          <w:szCs w:val="24"/>
        </w:rPr>
        <w:t xml:space="preserve"> </w:t>
      </w:r>
      <w:r w:rsidRPr="006568CC">
        <w:rPr>
          <w:rFonts w:ascii="Times New Roman" w:hAnsi="Times New Roman" w:cs="Times New Roman"/>
          <w:sz w:val="24"/>
          <w:szCs w:val="24"/>
        </w:rPr>
        <w:t>koncert w wykonaniu znanej i lubianej aktorki oraz wokalistki Katarzyny Żak. Patronat honorowy nad wydarzeniem objął Marszałek Województwa Kujawsko-Pomorskiego Pan Piotr Całbecki oraz Wójt Gminy Pani Larysa Krzyżańska. Partnerem wydarzenia było Województwo Kujawsko-Pomorskie, zaś sponsorem głównym Operator Gazociągów Przesył</w:t>
      </w:r>
      <w:r>
        <w:rPr>
          <w:rFonts w:ascii="Times New Roman" w:hAnsi="Times New Roman" w:cs="Times New Roman"/>
          <w:sz w:val="24"/>
          <w:szCs w:val="24"/>
        </w:rPr>
        <w:t>o</w:t>
      </w:r>
      <w:r w:rsidRPr="006568CC">
        <w:rPr>
          <w:rFonts w:ascii="Times New Roman" w:hAnsi="Times New Roman" w:cs="Times New Roman"/>
          <w:sz w:val="24"/>
          <w:szCs w:val="24"/>
        </w:rPr>
        <w:t xml:space="preserve">wych Gaz System S.A. </w:t>
      </w:r>
    </w:p>
    <w:p w:rsidR="006568CC" w:rsidRPr="006568CC" w:rsidRDefault="006568CC" w:rsidP="006568CC">
      <w:pPr>
        <w:spacing w:after="0" w:line="360" w:lineRule="auto"/>
        <w:ind w:firstLine="708"/>
        <w:jc w:val="both"/>
        <w:rPr>
          <w:rFonts w:ascii="Times New Roman" w:hAnsi="Times New Roman" w:cs="Times New Roman"/>
          <w:bCs/>
          <w:sz w:val="24"/>
          <w:szCs w:val="24"/>
        </w:rPr>
      </w:pPr>
      <w:r w:rsidRPr="006568CC">
        <w:rPr>
          <w:rFonts w:ascii="Times New Roman" w:hAnsi="Times New Roman" w:cs="Times New Roman"/>
          <w:bCs/>
          <w:sz w:val="24"/>
          <w:szCs w:val="24"/>
        </w:rPr>
        <w:t xml:space="preserve">9 grudnia w sali widowiskowej odbył się </w:t>
      </w:r>
      <w:r w:rsidRPr="006568CC">
        <w:rPr>
          <w:rFonts w:ascii="Times New Roman" w:hAnsi="Times New Roman" w:cs="Times New Roman"/>
          <w:sz w:val="24"/>
          <w:szCs w:val="24"/>
        </w:rPr>
        <w:t>Spektakl „Anioły i Diabły„</w:t>
      </w:r>
      <w:r>
        <w:rPr>
          <w:rFonts w:ascii="Times New Roman" w:hAnsi="Times New Roman" w:cs="Times New Roman"/>
          <w:sz w:val="24"/>
          <w:szCs w:val="24"/>
        </w:rPr>
        <w:t xml:space="preserve"> </w:t>
      </w:r>
      <w:r w:rsidRPr="006568CC">
        <w:rPr>
          <w:rFonts w:ascii="Times New Roman" w:hAnsi="Times New Roman" w:cs="Times New Roman"/>
          <w:sz w:val="24"/>
          <w:szCs w:val="24"/>
        </w:rPr>
        <w:t xml:space="preserve">w wykonaniu Grupy teatralnej „Matki Wariatki”. Podczas wydarzenia ponownie zbierano pieniążki na leczenie Natalki Dembczyńskiej. Wspólnie udało się zebrano kwotę 2800 zł. </w:t>
      </w:r>
    </w:p>
    <w:p w:rsidR="006568CC" w:rsidRPr="006568CC" w:rsidRDefault="006568CC" w:rsidP="006568CC">
      <w:pPr>
        <w:spacing w:after="0" w:line="360" w:lineRule="auto"/>
        <w:ind w:firstLine="708"/>
        <w:jc w:val="both"/>
        <w:rPr>
          <w:rFonts w:ascii="Times New Roman" w:hAnsi="Times New Roman" w:cs="Times New Roman"/>
          <w:bCs/>
          <w:sz w:val="24"/>
          <w:szCs w:val="24"/>
        </w:rPr>
      </w:pPr>
      <w:r w:rsidRPr="006568CC">
        <w:rPr>
          <w:rFonts w:ascii="Times New Roman" w:hAnsi="Times New Roman" w:cs="Times New Roman"/>
          <w:sz w:val="24"/>
          <w:szCs w:val="24"/>
        </w:rPr>
        <w:t xml:space="preserve">18 grudnia na parkingu obok GOK w Lubaniu miało miejsce Rodzinne Spotkanie Świąteczne. Wydarzenie zostało zorganizowane z środków pochodzących z budżetu Gminy Lubanie oraz z grantu pozyskanego przez KGW Sołectwa Włoszyca z Fundacji Anwil. Podczas wydarzenia odbył się spektakl pn. „Grinch ratuje święta”, a dzieci odwiedził Święty Mikołaj, który rozdawał gościom słodkie paczki. Nie zabrakło również zabaw na karuzeli oraz rozgrzewającej herbaty. </w:t>
      </w:r>
    </w:p>
    <w:p w:rsidR="006568CC" w:rsidRPr="006568CC" w:rsidRDefault="006568CC" w:rsidP="006568CC">
      <w:pPr>
        <w:spacing w:after="0" w:line="360" w:lineRule="auto"/>
        <w:ind w:firstLine="708"/>
        <w:jc w:val="both"/>
        <w:rPr>
          <w:rFonts w:ascii="Times New Roman" w:hAnsi="Times New Roman" w:cs="Times New Roman"/>
          <w:sz w:val="24"/>
          <w:szCs w:val="24"/>
        </w:rPr>
      </w:pPr>
      <w:r w:rsidRPr="006568CC">
        <w:rPr>
          <w:rFonts w:ascii="Times New Roman" w:hAnsi="Times New Roman" w:cs="Times New Roman"/>
          <w:bCs/>
          <w:sz w:val="24"/>
          <w:szCs w:val="24"/>
        </w:rPr>
        <w:t xml:space="preserve">Tego samego dnia, w godzinach wieczornych w sali widowiskowej GOK w Lubaniu odbyła się </w:t>
      </w:r>
      <w:r w:rsidRPr="006568CC">
        <w:rPr>
          <w:rFonts w:ascii="Times New Roman" w:hAnsi="Times New Roman" w:cs="Times New Roman"/>
          <w:sz w:val="24"/>
          <w:szCs w:val="24"/>
        </w:rPr>
        <w:t xml:space="preserve">Gminna Wigilia, podczas której mieszkańcy skosztowali potraw wigilijnych oraz </w:t>
      </w:r>
      <w:r w:rsidRPr="006568CC">
        <w:rPr>
          <w:rFonts w:ascii="Times New Roman" w:hAnsi="Times New Roman" w:cs="Times New Roman"/>
          <w:sz w:val="24"/>
          <w:szCs w:val="24"/>
        </w:rPr>
        <w:lastRenderedPageBreak/>
        <w:t xml:space="preserve">złożyli sobie świąteczne życzenia. Zwieńczeniem eventu był koncert kapeli góralskiej „Pogwizdani”. </w:t>
      </w:r>
    </w:p>
    <w:p w:rsidR="00475ECA" w:rsidRDefault="00475ECA" w:rsidP="00475ECA">
      <w:pPr>
        <w:spacing w:after="0"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16.2. Gminna Biblioteka Publiczna</w:t>
      </w:r>
    </w:p>
    <w:p w:rsidR="00A51985" w:rsidRDefault="00A51985" w:rsidP="00A51985">
      <w:pPr>
        <w:pStyle w:val="NormalnyWeb"/>
        <w:spacing w:before="0" w:beforeAutospacing="0" w:after="0" w:afterAutospacing="0" w:line="360" w:lineRule="auto"/>
        <w:ind w:left="-17"/>
        <w:jc w:val="both"/>
        <w:rPr>
          <w:bCs/>
        </w:rPr>
      </w:pPr>
      <w:r>
        <w:rPr>
          <w:bCs/>
        </w:rPr>
        <w:t>Dochody Gminnej Biblioteki Publicznej w Lubaniu za okres 01.01- 31.12.2022  r. to przede wszystkim dotacja z budżetu Gminy w wysokości 76.915,00 zł oraz 416,30 zł ze zwrotów za zagubione książki i usługi ksero. Razem dochody na 31.12.2022 r. wyniosły 77.331,30 zł.</w:t>
      </w:r>
    </w:p>
    <w:p w:rsidR="00A51985" w:rsidRDefault="00A51985" w:rsidP="00A51985">
      <w:pPr>
        <w:pStyle w:val="NormalnyWeb"/>
        <w:spacing w:before="0" w:beforeAutospacing="0" w:after="0" w:afterAutospacing="0" w:line="360" w:lineRule="auto"/>
        <w:ind w:left="-17"/>
        <w:jc w:val="both"/>
        <w:rPr>
          <w:bCs/>
        </w:rPr>
      </w:pPr>
      <w:r>
        <w:rPr>
          <w:bCs/>
        </w:rPr>
        <w:t>Do biblioteki zostały zakupione książki za kwotę – 7.538,33 zł.</w:t>
      </w:r>
    </w:p>
    <w:p w:rsidR="00475ECA" w:rsidRDefault="00475ECA" w:rsidP="00475ECA">
      <w:pPr>
        <w:pStyle w:val="NormalnyWeb"/>
        <w:spacing w:before="0" w:beforeAutospacing="0" w:after="0" w:afterAutospacing="0" w:line="360" w:lineRule="auto"/>
        <w:jc w:val="both"/>
        <w:rPr>
          <w:b/>
          <w:bCs/>
        </w:rPr>
      </w:pPr>
      <w:r>
        <w:rPr>
          <w:b/>
          <w:bCs/>
        </w:rPr>
        <w:t>17. Gospodarka komunalna</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Zakład Usług Komunalnych Gminy Lubanie w roku 2022 roku realizował swoje  podstawowe działania  do  których  został  powołany. Zakres działań obejmuje :</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ujmowanie, uzdatnianie  i  sprzedaż  wody,</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odbiór  i oczyszczanie  ścieków  bytowych  z terenu Gminy  Lubanie,</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administrowanie budynkami mieszkalnymi i tych, które prowadzą działalność gospodarczą,</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produkcja ciepła dla potrzeb gminnych.</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Ogólny plan przychodów Zakładu na 2022 r. wynosił 1.915.170,00 zł, wykonano  1.495.220,79 zł. W zakresie wody plan ten wynosił  659.927,00 zł, wykonano 535.733,01 zł.</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Ścieki</w:t>
      </w:r>
      <w:r w:rsidR="002334CB">
        <w:rPr>
          <w:rFonts w:ascii="Times New Roman" w:hAnsi="Times New Roman" w:cs="Times New Roman"/>
          <w:sz w:val="24"/>
          <w:szCs w:val="24"/>
        </w:rPr>
        <w:t xml:space="preserve">  plan 327.686,00 zł, wykonano </w:t>
      </w:r>
      <w:r>
        <w:rPr>
          <w:rFonts w:ascii="Times New Roman" w:hAnsi="Times New Roman" w:cs="Times New Roman"/>
          <w:sz w:val="24"/>
          <w:szCs w:val="24"/>
        </w:rPr>
        <w:t>235.018,55 zł.</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Pozostała  działalność</w:t>
      </w:r>
      <w:r w:rsidR="002334CB">
        <w:rPr>
          <w:rFonts w:ascii="Times New Roman" w:hAnsi="Times New Roman" w:cs="Times New Roman"/>
          <w:sz w:val="24"/>
          <w:szCs w:val="24"/>
        </w:rPr>
        <w:t>:</w:t>
      </w:r>
      <w:r>
        <w:rPr>
          <w:rFonts w:ascii="Times New Roman" w:hAnsi="Times New Roman" w:cs="Times New Roman"/>
          <w:sz w:val="24"/>
          <w:szCs w:val="24"/>
        </w:rPr>
        <w:t xml:space="preserve">  plan 554.437,00 zł, wykonano  349.480,86 zł.</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Ogólny plan wydatków Zakładu na 2022 rok wynosił 1.854.645,00 zł, wykonano 1.508.333,58 zł.</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zakresie produkcji wody Zakład eksploatuje 3 studnie głębinowe w miejscowości  Lubanie oraz  1 studnię w miejscowości  Probostwo  Górne.</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Zapotrzebowanie na wodę  w miesiącach letnich znacznie rosło.</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Dla zobrazowania rozbioru wody należy podkreślić, że w miesiącach styczeń, luty wydobycie wody było na poziomie w granicach 500 - 600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na dobę, ale w miesiącach czerwiec, lipiec, sierpień wydobycie wahało się w granicach  1200 - 1600m</w:t>
      </w:r>
      <w:r>
        <w:rPr>
          <w:rFonts w:ascii="Times New Roman" w:hAnsi="Times New Roman" w:cs="Times New Roman"/>
          <w:sz w:val="24"/>
          <w:szCs w:val="24"/>
          <w:vertAlign w:val="superscript"/>
        </w:rPr>
        <w:t xml:space="preserve">3 </w:t>
      </w:r>
      <w:r>
        <w:rPr>
          <w:rFonts w:ascii="Times New Roman" w:hAnsi="Times New Roman" w:cs="Times New Roman"/>
          <w:sz w:val="24"/>
          <w:szCs w:val="24"/>
        </w:rPr>
        <w:t xml:space="preserve"> na dobę.</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2022 roku wykonanie sprzedaży wody wynosi 163.007,46 m</w:t>
      </w:r>
      <w:r>
        <w:rPr>
          <w:rFonts w:ascii="Times New Roman" w:hAnsi="Times New Roman" w:cs="Times New Roman"/>
          <w:sz w:val="24"/>
          <w:szCs w:val="24"/>
          <w:vertAlign w:val="superscript"/>
        </w:rPr>
        <w:t>3.</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Jakość wody przesyłana dla mieszkańców jest ciągle monitorowana przez Zakład oraz sanepid.</w:t>
      </w:r>
      <w:r>
        <w:rPr>
          <w:rFonts w:ascii="Times New Roman" w:hAnsi="Times New Roman" w:cs="Times New Roman"/>
          <w:sz w:val="24"/>
          <w:szCs w:val="24"/>
        </w:rPr>
        <w:tab/>
      </w:r>
      <w:r>
        <w:rPr>
          <w:rFonts w:ascii="Times New Roman" w:hAnsi="Times New Roman" w:cs="Times New Roman"/>
          <w:sz w:val="24"/>
          <w:szCs w:val="24"/>
        </w:rPr>
        <w:tab/>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Następną  działalnością realizowaną  przez Zakład  stanowi odbiór i  oczyszczanie ścieków bytowych  od  mieszkańców naszej gminy.</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okresie od 01.01.2022 do 31.12.2022 wykon</w:t>
      </w:r>
      <w:r w:rsidR="007D5F1E">
        <w:rPr>
          <w:rFonts w:ascii="Times New Roman" w:hAnsi="Times New Roman" w:cs="Times New Roman"/>
          <w:sz w:val="24"/>
          <w:szCs w:val="24"/>
        </w:rPr>
        <w:t>anie sprzedaży ścieków wynosiło</w:t>
      </w:r>
      <w:r>
        <w:rPr>
          <w:rFonts w:ascii="Times New Roman" w:hAnsi="Times New Roman" w:cs="Times New Roman"/>
          <w:sz w:val="24"/>
          <w:szCs w:val="24"/>
        </w:rPr>
        <w:t xml:space="preserve">  45.380,90 m</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 roku 2022 zakład świadczył również</w:t>
      </w:r>
      <w:r w:rsidR="007D5F1E">
        <w:rPr>
          <w:rFonts w:ascii="Times New Roman" w:hAnsi="Times New Roman" w:cs="Times New Roman"/>
          <w:sz w:val="24"/>
          <w:szCs w:val="24"/>
        </w:rPr>
        <w:t xml:space="preserve"> usługi w zakresie oczyszczania</w:t>
      </w:r>
      <w:r>
        <w:rPr>
          <w:rFonts w:ascii="Times New Roman" w:hAnsi="Times New Roman" w:cs="Times New Roman"/>
          <w:sz w:val="24"/>
          <w:szCs w:val="24"/>
        </w:rPr>
        <w:t xml:space="preserve"> szamb przydomowych  u mieszkańców naszej gminy.</w:t>
      </w:r>
    </w:p>
    <w:p w:rsidR="00B52826" w:rsidRDefault="00B52826"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Łącznie od 01.01.2022 r. do 31.12.2022 r. roku odebrano, wypompowano ścieki z szamb</w:t>
      </w:r>
      <w:r w:rsidR="0048101B">
        <w:rPr>
          <w:rFonts w:ascii="Times New Roman" w:hAnsi="Times New Roman" w:cs="Times New Roman"/>
          <w:sz w:val="24"/>
          <w:szCs w:val="24"/>
        </w:rPr>
        <w:t>,</w:t>
      </w:r>
      <w:r>
        <w:rPr>
          <w:rFonts w:ascii="Times New Roman" w:hAnsi="Times New Roman" w:cs="Times New Roman"/>
          <w:sz w:val="24"/>
          <w:szCs w:val="24"/>
        </w:rPr>
        <w:t xml:space="preserve">         w ilości </w:t>
      </w:r>
      <w:r w:rsidR="00D52E67">
        <w:rPr>
          <w:rFonts w:ascii="Times New Roman" w:hAnsi="Times New Roman" w:cs="Times New Roman"/>
          <w:sz w:val="24"/>
          <w:szCs w:val="24"/>
        </w:rPr>
        <w:t>903</w:t>
      </w:r>
      <w:r>
        <w:rPr>
          <w:rFonts w:ascii="Times New Roman" w:hAnsi="Times New Roman" w:cs="Times New Roman"/>
          <w:sz w:val="24"/>
          <w:szCs w:val="24"/>
        </w:rPr>
        <w:t xml:space="preserve"> m</w:t>
      </w:r>
      <w:r>
        <w:rPr>
          <w:rFonts w:ascii="Times New Roman" w:hAnsi="Times New Roman" w:cs="Times New Roman"/>
          <w:sz w:val="24"/>
          <w:szCs w:val="24"/>
          <w:vertAlign w:val="superscript"/>
        </w:rPr>
        <w:t xml:space="preserve">3  </w:t>
      </w:r>
      <w:r>
        <w:rPr>
          <w:rFonts w:ascii="Times New Roman" w:hAnsi="Times New Roman" w:cs="Times New Roman"/>
          <w:sz w:val="24"/>
          <w:szCs w:val="24"/>
        </w:rPr>
        <w:t xml:space="preserve">. </w:t>
      </w:r>
    </w:p>
    <w:p w:rsidR="00B52826" w:rsidRDefault="007D5F1E" w:rsidP="00B52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Ścieki</w:t>
      </w:r>
      <w:r w:rsidR="00B52826">
        <w:rPr>
          <w:rFonts w:ascii="Times New Roman" w:hAnsi="Times New Roman" w:cs="Times New Roman"/>
          <w:sz w:val="24"/>
          <w:szCs w:val="24"/>
        </w:rPr>
        <w:t xml:space="preserve"> bytowe przesyłane do oczyszczalni ścieków w Kucer</w:t>
      </w:r>
      <w:r>
        <w:rPr>
          <w:rFonts w:ascii="Times New Roman" w:hAnsi="Times New Roman" w:cs="Times New Roman"/>
          <w:sz w:val="24"/>
          <w:szCs w:val="24"/>
        </w:rPr>
        <w:t>zu podlegają</w:t>
      </w:r>
      <w:r w:rsidR="00B52826">
        <w:rPr>
          <w:rFonts w:ascii="Times New Roman" w:hAnsi="Times New Roman" w:cs="Times New Roman"/>
          <w:sz w:val="24"/>
          <w:szCs w:val="24"/>
        </w:rPr>
        <w:t xml:space="preserve"> procesowi oczyszczania</w:t>
      </w:r>
      <w:r w:rsidR="00AC13DA">
        <w:rPr>
          <w:rFonts w:ascii="Times New Roman" w:hAnsi="Times New Roman" w:cs="Times New Roman"/>
          <w:sz w:val="24"/>
          <w:szCs w:val="24"/>
        </w:rPr>
        <w:t>. Oczyszczalnia w Kucerzu jest</w:t>
      </w:r>
      <w:r w:rsidR="00B52826">
        <w:rPr>
          <w:rFonts w:ascii="Times New Roman" w:hAnsi="Times New Roman" w:cs="Times New Roman"/>
          <w:sz w:val="24"/>
          <w:szCs w:val="24"/>
        </w:rPr>
        <w:t xml:space="preserve"> oczyszcza</w:t>
      </w:r>
      <w:r>
        <w:rPr>
          <w:rFonts w:ascii="Times New Roman" w:hAnsi="Times New Roman" w:cs="Times New Roman"/>
          <w:sz w:val="24"/>
          <w:szCs w:val="24"/>
        </w:rPr>
        <w:t>lnią  mechaniczno – biologiczną</w:t>
      </w:r>
      <w:r w:rsidR="00AC13DA">
        <w:rPr>
          <w:rFonts w:ascii="Times New Roman" w:hAnsi="Times New Roman" w:cs="Times New Roman"/>
          <w:sz w:val="24"/>
          <w:szCs w:val="24"/>
        </w:rPr>
        <w:t>.  Oczyszczone</w:t>
      </w:r>
      <w:r w:rsidR="00B52826">
        <w:rPr>
          <w:rFonts w:ascii="Times New Roman" w:hAnsi="Times New Roman" w:cs="Times New Roman"/>
          <w:sz w:val="24"/>
          <w:szCs w:val="24"/>
        </w:rPr>
        <w:t xml:space="preserve"> ścieki odprowadzane są do r</w:t>
      </w:r>
      <w:r w:rsidR="00AC13DA">
        <w:rPr>
          <w:rFonts w:ascii="Times New Roman" w:hAnsi="Times New Roman" w:cs="Times New Roman"/>
          <w:sz w:val="24"/>
          <w:szCs w:val="24"/>
        </w:rPr>
        <w:t>zeki Wisły. Proces oczyszczania</w:t>
      </w:r>
      <w:r w:rsidR="00B52826">
        <w:rPr>
          <w:rFonts w:ascii="Times New Roman" w:hAnsi="Times New Roman" w:cs="Times New Roman"/>
          <w:sz w:val="24"/>
          <w:szCs w:val="24"/>
        </w:rPr>
        <w:t xml:space="preserve"> jest również  monitorowany,  a dotychczasowe wyniki wychodziły bardzo dobrze.</w:t>
      </w:r>
    </w:p>
    <w:p w:rsidR="00B52826" w:rsidRDefault="00B52826" w:rsidP="00B52826">
      <w:pPr>
        <w:tabs>
          <w:tab w:val="left" w:pos="60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Wyniki badań przekazywane są do Kujawsko – Pomorskiego Wojewódzkiego Inspektora Ochrony Środowiska Delegatura we Włocławku ul. Kopernika 2.</w:t>
      </w:r>
    </w:p>
    <w:p w:rsidR="00B52826" w:rsidRDefault="00B52826" w:rsidP="00B52826">
      <w:pPr>
        <w:tabs>
          <w:tab w:val="left" w:pos="60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Do wyżej wymienionej jednostki przesyłane jest również kwartalne wydobycie wody, która zostaje przefiltrowana i przesłana w sieć magistralami.</w:t>
      </w:r>
    </w:p>
    <w:p w:rsidR="00B52826" w:rsidRDefault="00B52826" w:rsidP="00B52826">
      <w:pPr>
        <w:tabs>
          <w:tab w:val="left" w:pos="60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2022 roku przeprowadzona została kontrola oczyszczalni ścieków przez Kujawsko-Pomorski Wojewódzki Inspektorat Ochrony Środowiska w Bydgoszczy Delegatura we Włocławku. W otrzymanym przez ZUK protokole pokontrolnym nie stwierdzono żadnych zaniedbań oraz wskazano, że oczyszczalnia pracuje w sposób prawidłowy zgodnie z operatem wodno prawnym i pozwoleniami i opłatami z Wód Polskich.</w:t>
      </w:r>
    </w:p>
    <w:p w:rsidR="00B52826" w:rsidRDefault="00B52826" w:rsidP="00B52826">
      <w:pPr>
        <w:tabs>
          <w:tab w:val="left" w:pos="60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Awarie usuwane są niezwłocznie. W 2022 roku awarii było 11, wszystkie zostały w pełni usunięte.</w:t>
      </w:r>
    </w:p>
    <w:p w:rsidR="00475ECA" w:rsidRDefault="00475ECA" w:rsidP="00475ECA">
      <w:pPr>
        <w:pStyle w:val="NormalnyWeb"/>
        <w:spacing w:before="0" w:beforeAutospacing="0" w:after="0" w:afterAutospacing="0" w:line="360" w:lineRule="auto"/>
        <w:jc w:val="both"/>
        <w:rPr>
          <w:b/>
          <w:bCs/>
        </w:rPr>
      </w:pPr>
      <w:r>
        <w:rPr>
          <w:b/>
          <w:bCs/>
        </w:rPr>
        <w:t>18. Rozwój zasobów ludzkich w sektorze samorządowym</w:t>
      </w:r>
    </w:p>
    <w:p w:rsidR="007778A6" w:rsidRDefault="00475ECA" w:rsidP="00475EC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Pracownicy urzędu gminy oraz jednostek podległych brali udział w licznych szkoleniach dotyczących bieżącego funkcjonowania właściwych jednostek oraz zmian, których wdrożenia wymagają nowe uregulowania prawne.  Pracownicy urzędu gminy brali udział międz</w:t>
      </w:r>
      <w:r w:rsidR="00170F5C">
        <w:rPr>
          <w:rFonts w:ascii="Times New Roman" w:hAnsi="Times New Roman" w:cs="Times New Roman"/>
          <w:bCs/>
          <w:sz w:val="24"/>
          <w:szCs w:val="24"/>
        </w:rPr>
        <w:t>y innymi w takich szkolenia jak</w:t>
      </w:r>
      <w:r>
        <w:rPr>
          <w:rFonts w:ascii="Times New Roman" w:hAnsi="Times New Roman" w:cs="Times New Roman"/>
          <w:bCs/>
          <w:sz w:val="24"/>
          <w:szCs w:val="24"/>
        </w:rPr>
        <w:t xml:space="preserve">: </w:t>
      </w:r>
      <w:r w:rsidR="00AC13DA">
        <w:rPr>
          <w:rFonts w:ascii="Times New Roman" w:hAnsi="Times New Roman" w:cs="Times New Roman"/>
          <w:bCs/>
          <w:sz w:val="24"/>
          <w:szCs w:val="24"/>
        </w:rPr>
        <w:t>„</w:t>
      </w:r>
      <w:r>
        <w:rPr>
          <w:rFonts w:ascii="Times New Roman" w:hAnsi="Times New Roman" w:cs="Times New Roman"/>
          <w:bCs/>
          <w:sz w:val="24"/>
          <w:szCs w:val="24"/>
        </w:rPr>
        <w:t xml:space="preserve">Dofinansowanie kosztów kształcenia młodocianych pracowników oraz pomoc „de minimis”, </w:t>
      </w:r>
      <w:r w:rsidR="009925E7">
        <w:rPr>
          <w:rFonts w:ascii="Times New Roman" w:hAnsi="Times New Roman" w:cs="Times New Roman"/>
          <w:bCs/>
          <w:sz w:val="24"/>
          <w:szCs w:val="24"/>
        </w:rPr>
        <w:t xml:space="preserve"> </w:t>
      </w:r>
      <w:r w:rsidR="00AC13DA">
        <w:rPr>
          <w:rFonts w:ascii="Times New Roman" w:hAnsi="Times New Roman" w:cs="Times New Roman"/>
          <w:bCs/>
          <w:sz w:val="24"/>
          <w:szCs w:val="24"/>
        </w:rPr>
        <w:t>„</w:t>
      </w:r>
      <w:r w:rsidR="009925E7">
        <w:rPr>
          <w:rFonts w:ascii="Times New Roman" w:hAnsi="Times New Roman" w:cs="Times New Roman"/>
          <w:bCs/>
          <w:sz w:val="24"/>
          <w:szCs w:val="24"/>
        </w:rPr>
        <w:t>Zamknięcie ksiąg rachunkowych</w:t>
      </w:r>
      <w:r w:rsidR="00AC13DA">
        <w:rPr>
          <w:rFonts w:ascii="Times New Roman" w:hAnsi="Times New Roman" w:cs="Times New Roman"/>
          <w:bCs/>
          <w:sz w:val="24"/>
          <w:szCs w:val="24"/>
        </w:rPr>
        <w:t>”</w:t>
      </w:r>
      <w:r w:rsidR="007778A6">
        <w:rPr>
          <w:rFonts w:ascii="Times New Roman" w:hAnsi="Times New Roman" w:cs="Times New Roman"/>
          <w:bCs/>
          <w:sz w:val="24"/>
          <w:szCs w:val="24"/>
        </w:rPr>
        <w:t xml:space="preserve">, </w:t>
      </w:r>
      <w:r w:rsidR="00AC13DA">
        <w:rPr>
          <w:rFonts w:ascii="Times New Roman" w:hAnsi="Times New Roman" w:cs="Times New Roman"/>
          <w:bCs/>
          <w:sz w:val="24"/>
          <w:szCs w:val="24"/>
        </w:rPr>
        <w:t>„</w:t>
      </w:r>
      <w:r w:rsidR="007778A6">
        <w:rPr>
          <w:rFonts w:ascii="Times New Roman" w:hAnsi="Times New Roman" w:cs="Times New Roman"/>
          <w:bCs/>
          <w:sz w:val="24"/>
          <w:szCs w:val="24"/>
        </w:rPr>
        <w:t>Realizacja podatków i opłat lokalnych</w:t>
      </w:r>
      <w:r w:rsidR="00AC13DA">
        <w:rPr>
          <w:rFonts w:ascii="Times New Roman" w:hAnsi="Times New Roman" w:cs="Times New Roman"/>
          <w:bCs/>
          <w:sz w:val="24"/>
          <w:szCs w:val="24"/>
        </w:rPr>
        <w:t>”</w:t>
      </w:r>
      <w:r w:rsidR="007778A6">
        <w:rPr>
          <w:rFonts w:ascii="Times New Roman" w:hAnsi="Times New Roman" w:cs="Times New Roman"/>
          <w:bCs/>
          <w:sz w:val="24"/>
          <w:szCs w:val="24"/>
        </w:rPr>
        <w:t xml:space="preserve">, </w:t>
      </w:r>
      <w:r w:rsidR="00AC13DA">
        <w:rPr>
          <w:rFonts w:ascii="Times New Roman" w:hAnsi="Times New Roman" w:cs="Times New Roman"/>
          <w:bCs/>
          <w:sz w:val="24"/>
          <w:szCs w:val="24"/>
        </w:rPr>
        <w:t>„</w:t>
      </w:r>
      <w:r w:rsidR="007778A6">
        <w:rPr>
          <w:rFonts w:ascii="Times New Roman" w:hAnsi="Times New Roman" w:cs="Times New Roman"/>
          <w:bCs/>
          <w:sz w:val="24"/>
          <w:szCs w:val="24"/>
        </w:rPr>
        <w:t>Zmiany w podatku Vat i podatku akcyzowym</w:t>
      </w:r>
      <w:r w:rsidR="00AC13DA">
        <w:rPr>
          <w:rFonts w:ascii="Times New Roman" w:hAnsi="Times New Roman" w:cs="Times New Roman"/>
          <w:bCs/>
          <w:sz w:val="24"/>
          <w:szCs w:val="24"/>
        </w:rPr>
        <w:t>”</w:t>
      </w:r>
      <w:r w:rsidR="007778A6">
        <w:rPr>
          <w:rFonts w:ascii="Times New Roman" w:hAnsi="Times New Roman" w:cs="Times New Roman"/>
          <w:bCs/>
          <w:sz w:val="24"/>
          <w:szCs w:val="24"/>
        </w:rPr>
        <w:t xml:space="preserve">, </w:t>
      </w:r>
      <w:r w:rsidR="00AC13DA">
        <w:rPr>
          <w:rFonts w:ascii="Times New Roman" w:hAnsi="Times New Roman" w:cs="Times New Roman"/>
          <w:bCs/>
          <w:sz w:val="24"/>
          <w:szCs w:val="24"/>
        </w:rPr>
        <w:t>„</w:t>
      </w:r>
      <w:r w:rsidR="007778A6">
        <w:rPr>
          <w:rFonts w:ascii="Times New Roman" w:hAnsi="Times New Roman" w:cs="Times New Roman"/>
          <w:bCs/>
          <w:sz w:val="24"/>
          <w:szCs w:val="24"/>
        </w:rPr>
        <w:t>Praktyczne zasady rachunkowości budżetowej dla urzędów jst</w:t>
      </w:r>
      <w:r w:rsidR="00AC13DA">
        <w:rPr>
          <w:rFonts w:ascii="Times New Roman" w:hAnsi="Times New Roman" w:cs="Times New Roman"/>
          <w:bCs/>
          <w:sz w:val="24"/>
          <w:szCs w:val="24"/>
        </w:rPr>
        <w:t>”</w:t>
      </w:r>
      <w:r w:rsidR="007778A6">
        <w:rPr>
          <w:rFonts w:ascii="Times New Roman" w:hAnsi="Times New Roman" w:cs="Times New Roman"/>
          <w:bCs/>
          <w:sz w:val="24"/>
          <w:szCs w:val="24"/>
        </w:rPr>
        <w:t xml:space="preserve">, </w:t>
      </w:r>
      <w:r w:rsidR="00AC13DA">
        <w:rPr>
          <w:rFonts w:ascii="Times New Roman" w:hAnsi="Times New Roman" w:cs="Times New Roman"/>
          <w:bCs/>
          <w:sz w:val="24"/>
          <w:szCs w:val="24"/>
        </w:rPr>
        <w:t>„</w:t>
      </w:r>
      <w:r w:rsidR="007778A6">
        <w:rPr>
          <w:rFonts w:ascii="Times New Roman" w:hAnsi="Times New Roman" w:cs="Times New Roman"/>
          <w:bCs/>
          <w:sz w:val="24"/>
          <w:szCs w:val="24"/>
        </w:rPr>
        <w:t>Postępowanie w sprawach meldunkowych</w:t>
      </w:r>
      <w:r w:rsidR="00AC13DA">
        <w:rPr>
          <w:rFonts w:ascii="Times New Roman" w:hAnsi="Times New Roman" w:cs="Times New Roman"/>
          <w:bCs/>
          <w:sz w:val="24"/>
          <w:szCs w:val="24"/>
        </w:rPr>
        <w:t>”</w:t>
      </w:r>
      <w:r w:rsidR="007778A6">
        <w:rPr>
          <w:rFonts w:ascii="Times New Roman" w:hAnsi="Times New Roman" w:cs="Times New Roman"/>
          <w:bCs/>
          <w:sz w:val="24"/>
          <w:szCs w:val="24"/>
        </w:rPr>
        <w:t xml:space="preserve">, </w:t>
      </w:r>
      <w:r w:rsidR="00AC13DA">
        <w:rPr>
          <w:rFonts w:ascii="Times New Roman" w:hAnsi="Times New Roman" w:cs="Times New Roman"/>
          <w:bCs/>
          <w:sz w:val="24"/>
          <w:szCs w:val="24"/>
        </w:rPr>
        <w:t>„</w:t>
      </w:r>
      <w:r w:rsidR="007778A6">
        <w:rPr>
          <w:rFonts w:ascii="Times New Roman" w:hAnsi="Times New Roman" w:cs="Times New Roman"/>
          <w:bCs/>
          <w:sz w:val="24"/>
          <w:szCs w:val="24"/>
        </w:rPr>
        <w:t>Zmiany i bieżące problemy klasyfikacji budżetowej</w:t>
      </w:r>
      <w:r w:rsidR="00AC13DA">
        <w:rPr>
          <w:rFonts w:ascii="Times New Roman" w:hAnsi="Times New Roman" w:cs="Times New Roman"/>
          <w:bCs/>
          <w:sz w:val="24"/>
          <w:szCs w:val="24"/>
        </w:rPr>
        <w:t>”</w:t>
      </w:r>
      <w:r w:rsidR="007778A6">
        <w:rPr>
          <w:rFonts w:ascii="Times New Roman" w:hAnsi="Times New Roman" w:cs="Times New Roman"/>
          <w:bCs/>
          <w:sz w:val="24"/>
          <w:szCs w:val="24"/>
        </w:rPr>
        <w:t xml:space="preserve">, </w:t>
      </w:r>
      <w:r w:rsidR="00AC13DA">
        <w:rPr>
          <w:rFonts w:ascii="Times New Roman" w:hAnsi="Times New Roman" w:cs="Times New Roman"/>
          <w:bCs/>
          <w:sz w:val="24"/>
          <w:szCs w:val="24"/>
        </w:rPr>
        <w:t>„</w:t>
      </w:r>
      <w:r w:rsidR="007778A6">
        <w:rPr>
          <w:rFonts w:ascii="Times New Roman" w:hAnsi="Times New Roman" w:cs="Times New Roman"/>
          <w:bCs/>
          <w:sz w:val="24"/>
          <w:szCs w:val="24"/>
        </w:rPr>
        <w:t>Opodatkowanie gminy vatem</w:t>
      </w:r>
      <w:r w:rsidR="00AC13DA">
        <w:rPr>
          <w:rFonts w:ascii="Times New Roman" w:hAnsi="Times New Roman" w:cs="Times New Roman"/>
          <w:bCs/>
          <w:sz w:val="24"/>
          <w:szCs w:val="24"/>
        </w:rPr>
        <w:t>”</w:t>
      </w:r>
      <w:r w:rsidR="009925E7">
        <w:rPr>
          <w:rFonts w:ascii="Times New Roman" w:hAnsi="Times New Roman" w:cs="Times New Roman"/>
          <w:bCs/>
          <w:sz w:val="24"/>
          <w:szCs w:val="24"/>
        </w:rPr>
        <w:t xml:space="preserve">. </w:t>
      </w:r>
    </w:p>
    <w:p w:rsidR="00475ECA" w:rsidRDefault="00475ECA" w:rsidP="00475EC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19. Gmina w rankingach, konkursach i publikacjach</w:t>
      </w:r>
    </w:p>
    <w:p w:rsidR="00A00C38" w:rsidRDefault="00A00C38" w:rsidP="00A00C38">
      <w:pPr>
        <w:spacing w:after="0" w:line="360" w:lineRule="auto"/>
        <w:jc w:val="both"/>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 xml:space="preserve">W publikacjach Gazety Pomorskiej znalazły się m.in. artykuły pt.: </w:t>
      </w:r>
    </w:p>
    <w:p w:rsidR="00A00C38" w:rsidRDefault="00A00C38" w:rsidP="00A00C38">
      <w:pPr>
        <w:spacing w:after="0" w:line="360" w:lineRule="auto"/>
        <w:jc w:val="both"/>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„Powstanie park rozrywki, a drogi będą przebudowane”, „Będą remonty, nowe drogi inwestycyjne”, „Katarzyna Żak wystąpi w patriotycznym koncercie”.</w:t>
      </w:r>
    </w:p>
    <w:p w:rsidR="00A00C38" w:rsidRDefault="00A00C38" w:rsidP="00A00C38">
      <w:pPr>
        <w:spacing w:after="0" w:line="36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lastRenderedPageBreak/>
        <w:t>Informacje na temat wydarzeń w gminie oraz o pracach inwestycyjnych regularnie są publikowane w gazecie „Tu i Teraz”, a także  przekazywane mieszkańcom poprzez Radio Hit i Telewizję Kujawy.</w:t>
      </w:r>
      <w:r>
        <w:rPr>
          <w:rFonts w:ascii="Times New Roman" w:hAnsi="Times New Roman" w:cs="Times New Roman"/>
          <w:color w:val="000000" w:themeColor="text1"/>
          <w:sz w:val="24"/>
          <w:szCs w:val="24"/>
        </w:rPr>
        <w:t xml:space="preserve"> </w:t>
      </w:r>
    </w:p>
    <w:p w:rsidR="00A00C38" w:rsidRDefault="00A00C38" w:rsidP="00A00C38"/>
    <w:p w:rsidR="00806435" w:rsidRDefault="00806435" w:rsidP="00806435"/>
    <w:p w:rsidR="00814D53" w:rsidRDefault="00814D53"/>
    <w:sectPr w:rsidR="00814D53" w:rsidSect="00263E13">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207" w:rsidRDefault="00957207" w:rsidP="00263E13">
      <w:pPr>
        <w:spacing w:after="0" w:line="240" w:lineRule="auto"/>
      </w:pPr>
      <w:r>
        <w:separator/>
      </w:r>
    </w:p>
  </w:endnote>
  <w:endnote w:type="continuationSeparator" w:id="1">
    <w:p w:rsidR="00957207" w:rsidRDefault="00957207" w:rsidP="00263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625860"/>
      <w:docPartObj>
        <w:docPartGallery w:val="Page Numbers (Bottom of Page)"/>
        <w:docPartUnique/>
      </w:docPartObj>
    </w:sdtPr>
    <w:sdtContent>
      <w:p w:rsidR="007D5F1E" w:rsidRDefault="00D572B1">
        <w:pPr>
          <w:pStyle w:val="Stopka"/>
          <w:jc w:val="center"/>
        </w:pPr>
        <w:fldSimple w:instr=" PAGE   \* MERGEFORMAT ">
          <w:r w:rsidR="00760174">
            <w:rPr>
              <w:noProof/>
            </w:rPr>
            <w:t>72</w:t>
          </w:r>
        </w:fldSimple>
      </w:p>
    </w:sdtContent>
  </w:sdt>
  <w:p w:rsidR="007D5F1E" w:rsidRDefault="007D5F1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207" w:rsidRDefault="00957207" w:rsidP="00263E13">
      <w:pPr>
        <w:spacing w:after="0" w:line="240" w:lineRule="auto"/>
      </w:pPr>
      <w:r>
        <w:separator/>
      </w:r>
    </w:p>
  </w:footnote>
  <w:footnote w:type="continuationSeparator" w:id="1">
    <w:p w:rsidR="00957207" w:rsidRDefault="00957207" w:rsidP="00263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Symbol" w:hAnsi="Symbol" w:cs="OpenSymbol"/>
      </w:rPr>
    </w:lvl>
    <w:lvl w:ilvl="2">
      <w:start w:val="1"/>
      <w:numFmt w:val="bullet"/>
      <w:lvlText w:val=""/>
      <w:lvlJc w:val="left"/>
      <w:pPr>
        <w:tabs>
          <w:tab w:val="num" w:pos="1364"/>
        </w:tabs>
        <w:ind w:left="1364" w:hanging="360"/>
      </w:pPr>
      <w:rPr>
        <w:rFonts w:ascii="Symbol" w:hAnsi="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Symbol" w:hAnsi="Symbol" w:cs="OpenSymbol"/>
      </w:rPr>
    </w:lvl>
    <w:lvl w:ilvl="5">
      <w:start w:val="1"/>
      <w:numFmt w:val="bullet"/>
      <w:lvlText w:val=""/>
      <w:lvlJc w:val="left"/>
      <w:pPr>
        <w:tabs>
          <w:tab w:val="num" w:pos="2444"/>
        </w:tabs>
        <w:ind w:left="2444" w:hanging="360"/>
      </w:pPr>
      <w:rPr>
        <w:rFonts w:ascii="Symbol" w:hAnsi="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Symbol" w:hAnsi="Symbol" w:cs="OpenSymbol"/>
      </w:rPr>
    </w:lvl>
    <w:lvl w:ilvl="8">
      <w:start w:val="1"/>
      <w:numFmt w:val="bullet"/>
      <w:lvlText w:val=""/>
      <w:lvlJc w:val="left"/>
      <w:pPr>
        <w:tabs>
          <w:tab w:val="num" w:pos="3524"/>
        </w:tabs>
        <w:ind w:left="3524" w:hanging="360"/>
      </w:pPr>
      <w:rPr>
        <w:rFonts w:ascii="Symbol" w:hAnsi="Symbol" w:cs="OpenSymbol"/>
      </w:rPr>
    </w:lvl>
  </w:abstractNum>
  <w:abstractNum w:abstractNumId="1">
    <w:nsid w:val="0000000D"/>
    <w:multiLevelType w:val="multilevel"/>
    <w:tmpl w:val="0000000D"/>
    <w:name w:val="WW8Num13"/>
    <w:lvl w:ilvl="0">
      <w:start w:val="1"/>
      <w:numFmt w:val="decimal"/>
      <w:lvlText w:val="%1)"/>
      <w:lvlJc w:val="left"/>
      <w:pPr>
        <w:tabs>
          <w:tab w:val="num" w:pos="720"/>
        </w:tabs>
        <w:ind w:left="720" w:hanging="360"/>
      </w:pPr>
      <w:rPr>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8B0E17"/>
    <w:multiLevelType w:val="multilevel"/>
    <w:tmpl w:val="8796E9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1542D4B"/>
    <w:multiLevelType w:val="hybridMultilevel"/>
    <w:tmpl w:val="917002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1CE6A96"/>
    <w:multiLevelType w:val="multilevel"/>
    <w:tmpl w:val="ABEAE1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07539D"/>
    <w:multiLevelType w:val="hybridMultilevel"/>
    <w:tmpl w:val="06C02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086AC6"/>
    <w:multiLevelType w:val="hybridMultilevel"/>
    <w:tmpl w:val="E56ACE34"/>
    <w:lvl w:ilvl="0" w:tplc="D9A8B40E">
      <w:numFmt w:val="bullet"/>
      <w:lvlText w:val="-"/>
      <w:lvlJc w:val="left"/>
      <w:pPr>
        <w:ind w:left="720" w:hanging="360"/>
      </w:pPr>
      <w:rPr>
        <w:rFonts w:ascii="Times New Roman" w:eastAsia="Calibri"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05AE19A1"/>
    <w:multiLevelType w:val="multilevel"/>
    <w:tmpl w:val="EA265D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E3E163A"/>
    <w:multiLevelType w:val="multilevel"/>
    <w:tmpl w:val="AE5CA3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34A3EA9"/>
    <w:multiLevelType w:val="multilevel"/>
    <w:tmpl w:val="3B9A163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81057EB"/>
    <w:multiLevelType w:val="multilevel"/>
    <w:tmpl w:val="370C1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B97325C"/>
    <w:multiLevelType w:val="hybridMultilevel"/>
    <w:tmpl w:val="759A133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26B63B57"/>
    <w:multiLevelType w:val="hybridMultilevel"/>
    <w:tmpl w:val="793A2E2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28E1696F"/>
    <w:multiLevelType w:val="multilevel"/>
    <w:tmpl w:val="4BB00A6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AD3187A"/>
    <w:multiLevelType w:val="multilevel"/>
    <w:tmpl w:val="6BC4C9B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CB4260B"/>
    <w:multiLevelType w:val="hybridMultilevel"/>
    <w:tmpl w:val="F6F47934"/>
    <w:lvl w:ilvl="0" w:tplc="D9A8B40E">
      <w:numFmt w:val="bullet"/>
      <w:lvlText w:val="-"/>
      <w:lvlJc w:val="left"/>
      <w:pPr>
        <w:ind w:left="720" w:hanging="360"/>
      </w:pPr>
      <w:rPr>
        <w:rFonts w:ascii="Times New Roman" w:eastAsiaTheme="minorHAnsi"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2E5C493D"/>
    <w:multiLevelType w:val="multilevel"/>
    <w:tmpl w:val="E40A14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0FF5893"/>
    <w:multiLevelType w:val="hybridMultilevel"/>
    <w:tmpl w:val="83084CA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32506C2E"/>
    <w:multiLevelType w:val="hybridMultilevel"/>
    <w:tmpl w:val="F5F2D256"/>
    <w:lvl w:ilvl="0" w:tplc="0415000F">
      <w:start w:val="1"/>
      <w:numFmt w:val="decimal"/>
      <w:lvlText w:val="%1."/>
      <w:lvlJc w:val="left"/>
      <w:pPr>
        <w:tabs>
          <w:tab w:val="num" w:pos="360"/>
        </w:tabs>
        <w:ind w:left="360" w:hanging="360"/>
      </w:pPr>
    </w:lvl>
    <w:lvl w:ilvl="1" w:tplc="10C25A22">
      <w:start w:val="1"/>
      <w:numFmt w:val="decimal"/>
      <w:lvlText w:val="%2."/>
      <w:lvlJc w:val="left"/>
      <w:pPr>
        <w:tabs>
          <w:tab w:val="num" w:pos="1440"/>
        </w:tabs>
        <w:ind w:left="1440" w:hanging="360"/>
      </w:pPr>
      <w:rPr>
        <w:b w:val="0"/>
      </w:rPr>
    </w:lvl>
    <w:lvl w:ilvl="2" w:tplc="0415000F">
      <w:start w:val="1"/>
      <w:numFmt w:val="decimal"/>
      <w:lvlText w:val="%3."/>
      <w:lvlJc w:val="left"/>
      <w:pPr>
        <w:tabs>
          <w:tab w:val="num" w:pos="502"/>
        </w:tabs>
        <w:ind w:left="502"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35D90192"/>
    <w:multiLevelType w:val="multilevel"/>
    <w:tmpl w:val="F9781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64F43B7"/>
    <w:multiLevelType w:val="hybridMultilevel"/>
    <w:tmpl w:val="2092E3E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36AE7196"/>
    <w:multiLevelType w:val="hybridMultilevel"/>
    <w:tmpl w:val="299834D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77379D6"/>
    <w:multiLevelType w:val="hybridMultilevel"/>
    <w:tmpl w:val="F1223C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38C77AEA"/>
    <w:multiLevelType w:val="multilevel"/>
    <w:tmpl w:val="4F20E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8D806B6"/>
    <w:multiLevelType w:val="multilevel"/>
    <w:tmpl w:val="4D761B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FFA1EC1"/>
    <w:multiLevelType w:val="hybridMultilevel"/>
    <w:tmpl w:val="5B02DEE0"/>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44FF30ED"/>
    <w:multiLevelType w:val="hybridMultilevel"/>
    <w:tmpl w:val="87C86F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5256EE1"/>
    <w:multiLevelType w:val="multilevel"/>
    <w:tmpl w:val="FFE229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97C6AA9"/>
    <w:multiLevelType w:val="hybridMultilevel"/>
    <w:tmpl w:val="3E0EF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92B20E9"/>
    <w:multiLevelType w:val="multilevel"/>
    <w:tmpl w:val="8D045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F882921"/>
    <w:multiLevelType w:val="multilevel"/>
    <w:tmpl w:val="002CEF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1D20F8D"/>
    <w:multiLevelType w:val="hybridMultilevel"/>
    <w:tmpl w:val="AD1CADC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3D93734"/>
    <w:multiLevelType w:val="multilevel"/>
    <w:tmpl w:val="55EA51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56E76AD"/>
    <w:multiLevelType w:val="multilevel"/>
    <w:tmpl w:val="5880C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70A265E"/>
    <w:multiLevelType w:val="multilevel"/>
    <w:tmpl w:val="23BA19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A4348AE"/>
    <w:multiLevelType w:val="multilevel"/>
    <w:tmpl w:val="1FFC4C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B2D6FBE"/>
    <w:multiLevelType w:val="hybridMultilevel"/>
    <w:tmpl w:val="B308DC50"/>
    <w:lvl w:ilvl="0" w:tplc="867CAE1E">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6FF970D1"/>
    <w:multiLevelType w:val="multilevel"/>
    <w:tmpl w:val="A63A91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F82620E"/>
    <w:multiLevelType w:val="hybridMultilevel"/>
    <w:tmpl w:val="C9CAFF4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7"/>
  </w:num>
  <w:num w:numId="24">
    <w:abstractNumId w:val="37"/>
  </w:num>
  <w:num w:numId="25">
    <w:abstractNumId w:val="16"/>
  </w:num>
  <w:num w:numId="26">
    <w:abstractNumId w:val="14"/>
  </w:num>
  <w:num w:numId="27">
    <w:abstractNumId w:val="13"/>
  </w:num>
  <w:num w:numId="28">
    <w:abstractNumId w:val="7"/>
  </w:num>
  <w:num w:numId="29">
    <w:abstractNumId w:val="2"/>
  </w:num>
  <w:num w:numId="30">
    <w:abstractNumId w:val="4"/>
  </w:num>
  <w:num w:numId="31">
    <w:abstractNumId w:val="30"/>
  </w:num>
  <w:num w:numId="32">
    <w:abstractNumId w:val="8"/>
  </w:num>
  <w:num w:numId="33">
    <w:abstractNumId w:val="32"/>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8"/>
  </w:num>
  <w:num w:numId="43">
    <w:abstractNumId w:val="25"/>
  </w:num>
  <w:num w:numId="44">
    <w:abstractNumId w:val="5"/>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75ECA"/>
    <w:rsid w:val="00003B1E"/>
    <w:rsid w:val="00003C6D"/>
    <w:rsid w:val="00003EBC"/>
    <w:rsid w:val="0003055D"/>
    <w:rsid w:val="00036A28"/>
    <w:rsid w:val="00064CEA"/>
    <w:rsid w:val="00065D68"/>
    <w:rsid w:val="000A4773"/>
    <w:rsid w:val="000C1D12"/>
    <w:rsid w:val="000C2827"/>
    <w:rsid w:val="000E33F6"/>
    <w:rsid w:val="000E6A70"/>
    <w:rsid w:val="000E6CB0"/>
    <w:rsid w:val="000F2398"/>
    <w:rsid w:val="000F704E"/>
    <w:rsid w:val="000F76B6"/>
    <w:rsid w:val="001110B9"/>
    <w:rsid w:val="001125A4"/>
    <w:rsid w:val="0011494F"/>
    <w:rsid w:val="00120300"/>
    <w:rsid w:val="00122933"/>
    <w:rsid w:val="001239DB"/>
    <w:rsid w:val="001570F3"/>
    <w:rsid w:val="00170F5C"/>
    <w:rsid w:val="0017215F"/>
    <w:rsid w:val="00180FCF"/>
    <w:rsid w:val="00181EF8"/>
    <w:rsid w:val="00192147"/>
    <w:rsid w:val="00194A73"/>
    <w:rsid w:val="001A4CAF"/>
    <w:rsid w:val="001B41D3"/>
    <w:rsid w:val="001B57E8"/>
    <w:rsid w:val="001C111B"/>
    <w:rsid w:val="001C3357"/>
    <w:rsid w:val="001D0C2E"/>
    <w:rsid w:val="001E1B2D"/>
    <w:rsid w:val="001E4E2E"/>
    <w:rsid w:val="001E75C4"/>
    <w:rsid w:val="001F309F"/>
    <w:rsid w:val="00206481"/>
    <w:rsid w:val="00220056"/>
    <w:rsid w:val="00220D1B"/>
    <w:rsid w:val="00222E5E"/>
    <w:rsid w:val="00223874"/>
    <w:rsid w:val="00231FD3"/>
    <w:rsid w:val="0023228B"/>
    <w:rsid w:val="00232B16"/>
    <w:rsid w:val="002334CB"/>
    <w:rsid w:val="002346DC"/>
    <w:rsid w:val="002412F0"/>
    <w:rsid w:val="002439F0"/>
    <w:rsid w:val="0025343E"/>
    <w:rsid w:val="0025766D"/>
    <w:rsid w:val="00263E13"/>
    <w:rsid w:val="00271752"/>
    <w:rsid w:val="0027488D"/>
    <w:rsid w:val="00296C2F"/>
    <w:rsid w:val="002A7840"/>
    <w:rsid w:val="002B3EF0"/>
    <w:rsid w:val="002B5201"/>
    <w:rsid w:val="002B77ED"/>
    <w:rsid w:val="002C19D1"/>
    <w:rsid w:val="002C26A2"/>
    <w:rsid w:val="002C3810"/>
    <w:rsid w:val="002D7E49"/>
    <w:rsid w:val="003042EE"/>
    <w:rsid w:val="0031003E"/>
    <w:rsid w:val="00326713"/>
    <w:rsid w:val="00334F29"/>
    <w:rsid w:val="003538E7"/>
    <w:rsid w:val="003572A4"/>
    <w:rsid w:val="00377C9A"/>
    <w:rsid w:val="0038322B"/>
    <w:rsid w:val="003849D9"/>
    <w:rsid w:val="00386C48"/>
    <w:rsid w:val="00390760"/>
    <w:rsid w:val="00395C86"/>
    <w:rsid w:val="003A2FC0"/>
    <w:rsid w:val="003B084E"/>
    <w:rsid w:val="003D13A6"/>
    <w:rsid w:val="003D49CC"/>
    <w:rsid w:val="003D5D64"/>
    <w:rsid w:val="003E728B"/>
    <w:rsid w:val="003F4041"/>
    <w:rsid w:val="00423C8F"/>
    <w:rsid w:val="00431A4F"/>
    <w:rsid w:val="00431ABA"/>
    <w:rsid w:val="004355E4"/>
    <w:rsid w:val="00442DBF"/>
    <w:rsid w:val="00447229"/>
    <w:rsid w:val="0045316E"/>
    <w:rsid w:val="004554DE"/>
    <w:rsid w:val="00472E02"/>
    <w:rsid w:val="00475D03"/>
    <w:rsid w:val="00475ECA"/>
    <w:rsid w:val="0048101B"/>
    <w:rsid w:val="004845FF"/>
    <w:rsid w:val="0049678F"/>
    <w:rsid w:val="004A6296"/>
    <w:rsid w:val="004B3379"/>
    <w:rsid w:val="004B48BD"/>
    <w:rsid w:val="004E527B"/>
    <w:rsid w:val="004E74FB"/>
    <w:rsid w:val="004F12C7"/>
    <w:rsid w:val="004F1660"/>
    <w:rsid w:val="004F2A00"/>
    <w:rsid w:val="004F47D4"/>
    <w:rsid w:val="0050186D"/>
    <w:rsid w:val="005020B4"/>
    <w:rsid w:val="005037A0"/>
    <w:rsid w:val="0051398E"/>
    <w:rsid w:val="005151E4"/>
    <w:rsid w:val="005179E7"/>
    <w:rsid w:val="005320E0"/>
    <w:rsid w:val="00534F8D"/>
    <w:rsid w:val="005367EC"/>
    <w:rsid w:val="0055500C"/>
    <w:rsid w:val="00555879"/>
    <w:rsid w:val="00562FBF"/>
    <w:rsid w:val="00565DFE"/>
    <w:rsid w:val="00566C8C"/>
    <w:rsid w:val="005701D6"/>
    <w:rsid w:val="00573E48"/>
    <w:rsid w:val="00587100"/>
    <w:rsid w:val="005A32FD"/>
    <w:rsid w:val="005A4A38"/>
    <w:rsid w:val="005A4E73"/>
    <w:rsid w:val="005B4249"/>
    <w:rsid w:val="005D35AD"/>
    <w:rsid w:val="005D6D2F"/>
    <w:rsid w:val="005E73FB"/>
    <w:rsid w:val="005E7C92"/>
    <w:rsid w:val="005F1065"/>
    <w:rsid w:val="005F4B21"/>
    <w:rsid w:val="005F591C"/>
    <w:rsid w:val="00611CFA"/>
    <w:rsid w:val="00612D3A"/>
    <w:rsid w:val="00613930"/>
    <w:rsid w:val="006174B6"/>
    <w:rsid w:val="006301D0"/>
    <w:rsid w:val="0063103A"/>
    <w:rsid w:val="00632E5E"/>
    <w:rsid w:val="00645DF5"/>
    <w:rsid w:val="006555BE"/>
    <w:rsid w:val="006568CC"/>
    <w:rsid w:val="006577CF"/>
    <w:rsid w:val="00665491"/>
    <w:rsid w:val="006666CE"/>
    <w:rsid w:val="00666DF2"/>
    <w:rsid w:val="0066702A"/>
    <w:rsid w:val="00671CA1"/>
    <w:rsid w:val="00686BB8"/>
    <w:rsid w:val="00686FE6"/>
    <w:rsid w:val="0069086B"/>
    <w:rsid w:val="00692D36"/>
    <w:rsid w:val="006A1A2D"/>
    <w:rsid w:val="006A1E4A"/>
    <w:rsid w:val="006E110E"/>
    <w:rsid w:val="007011DB"/>
    <w:rsid w:val="0070282D"/>
    <w:rsid w:val="007137BA"/>
    <w:rsid w:val="00723BA7"/>
    <w:rsid w:val="00733458"/>
    <w:rsid w:val="00752F9A"/>
    <w:rsid w:val="00760174"/>
    <w:rsid w:val="00762F1C"/>
    <w:rsid w:val="007778A6"/>
    <w:rsid w:val="00783ED7"/>
    <w:rsid w:val="0079232D"/>
    <w:rsid w:val="007971F2"/>
    <w:rsid w:val="007B6260"/>
    <w:rsid w:val="007C36D8"/>
    <w:rsid w:val="007C6712"/>
    <w:rsid w:val="007D5F1E"/>
    <w:rsid w:val="007E732D"/>
    <w:rsid w:val="007E7BAB"/>
    <w:rsid w:val="007F37AC"/>
    <w:rsid w:val="007F3B86"/>
    <w:rsid w:val="00804C2A"/>
    <w:rsid w:val="008056F1"/>
    <w:rsid w:val="00806435"/>
    <w:rsid w:val="008108C1"/>
    <w:rsid w:val="00810F00"/>
    <w:rsid w:val="00814D53"/>
    <w:rsid w:val="00824AD5"/>
    <w:rsid w:val="00824B01"/>
    <w:rsid w:val="00834561"/>
    <w:rsid w:val="0084068D"/>
    <w:rsid w:val="008439C4"/>
    <w:rsid w:val="00846DC0"/>
    <w:rsid w:val="00857F8A"/>
    <w:rsid w:val="008607BD"/>
    <w:rsid w:val="00875947"/>
    <w:rsid w:val="00882F0C"/>
    <w:rsid w:val="008B2376"/>
    <w:rsid w:val="008B6611"/>
    <w:rsid w:val="008C0E64"/>
    <w:rsid w:val="008C1EE3"/>
    <w:rsid w:val="008D106E"/>
    <w:rsid w:val="008E005F"/>
    <w:rsid w:val="008F582D"/>
    <w:rsid w:val="00901F0F"/>
    <w:rsid w:val="009028FC"/>
    <w:rsid w:val="00905647"/>
    <w:rsid w:val="00957207"/>
    <w:rsid w:val="009615B0"/>
    <w:rsid w:val="0097735B"/>
    <w:rsid w:val="00980797"/>
    <w:rsid w:val="00987D56"/>
    <w:rsid w:val="009925E7"/>
    <w:rsid w:val="00997FFD"/>
    <w:rsid w:val="009A2D5A"/>
    <w:rsid w:val="009A5B4D"/>
    <w:rsid w:val="009A5C64"/>
    <w:rsid w:val="009B69E5"/>
    <w:rsid w:val="009E6C16"/>
    <w:rsid w:val="009E7ADB"/>
    <w:rsid w:val="009F38BB"/>
    <w:rsid w:val="009F5999"/>
    <w:rsid w:val="00A00C38"/>
    <w:rsid w:val="00A029E5"/>
    <w:rsid w:val="00A16C9B"/>
    <w:rsid w:val="00A16E25"/>
    <w:rsid w:val="00A43199"/>
    <w:rsid w:val="00A51985"/>
    <w:rsid w:val="00A527E1"/>
    <w:rsid w:val="00A537CA"/>
    <w:rsid w:val="00A55238"/>
    <w:rsid w:val="00A668C2"/>
    <w:rsid w:val="00A7050B"/>
    <w:rsid w:val="00A739ED"/>
    <w:rsid w:val="00A75D4E"/>
    <w:rsid w:val="00A8212A"/>
    <w:rsid w:val="00A828C8"/>
    <w:rsid w:val="00A875C6"/>
    <w:rsid w:val="00AA24D9"/>
    <w:rsid w:val="00AA70AD"/>
    <w:rsid w:val="00AB0CC4"/>
    <w:rsid w:val="00AB3C61"/>
    <w:rsid w:val="00AC13DA"/>
    <w:rsid w:val="00AC5A96"/>
    <w:rsid w:val="00AC6E32"/>
    <w:rsid w:val="00AD3BDB"/>
    <w:rsid w:val="00AE2300"/>
    <w:rsid w:val="00AF57CD"/>
    <w:rsid w:val="00B020CB"/>
    <w:rsid w:val="00B06D64"/>
    <w:rsid w:val="00B07D68"/>
    <w:rsid w:val="00B23E61"/>
    <w:rsid w:val="00B357E7"/>
    <w:rsid w:val="00B35EBB"/>
    <w:rsid w:val="00B41566"/>
    <w:rsid w:val="00B47F50"/>
    <w:rsid w:val="00B52826"/>
    <w:rsid w:val="00B54074"/>
    <w:rsid w:val="00B54BA4"/>
    <w:rsid w:val="00B565DA"/>
    <w:rsid w:val="00B6083F"/>
    <w:rsid w:val="00B60B2F"/>
    <w:rsid w:val="00B66BA0"/>
    <w:rsid w:val="00B6788D"/>
    <w:rsid w:val="00B71747"/>
    <w:rsid w:val="00B820A0"/>
    <w:rsid w:val="00B84D5F"/>
    <w:rsid w:val="00B91D80"/>
    <w:rsid w:val="00BA1F5B"/>
    <w:rsid w:val="00BA5250"/>
    <w:rsid w:val="00BB0F9C"/>
    <w:rsid w:val="00BB4690"/>
    <w:rsid w:val="00BB58EF"/>
    <w:rsid w:val="00BB7FE5"/>
    <w:rsid w:val="00BC5803"/>
    <w:rsid w:val="00BE35E6"/>
    <w:rsid w:val="00BF7EEB"/>
    <w:rsid w:val="00C06BD1"/>
    <w:rsid w:val="00C17156"/>
    <w:rsid w:val="00C27902"/>
    <w:rsid w:val="00C32ED6"/>
    <w:rsid w:val="00C33E2A"/>
    <w:rsid w:val="00C35E9F"/>
    <w:rsid w:val="00C371A4"/>
    <w:rsid w:val="00C40CF0"/>
    <w:rsid w:val="00C526B2"/>
    <w:rsid w:val="00C6239F"/>
    <w:rsid w:val="00C93DB5"/>
    <w:rsid w:val="00C96420"/>
    <w:rsid w:val="00C97A8D"/>
    <w:rsid w:val="00CA51D8"/>
    <w:rsid w:val="00CB6BF9"/>
    <w:rsid w:val="00CB7705"/>
    <w:rsid w:val="00CD0DAC"/>
    <w:rsid w:val="00CF4AA1"/>
    <w:rsid w:val="00CF55B8"/>
    <w:rsid w:val="00D02E2A"/>
    <w:rsid w:val="00D1534A"/>
    <w:rsid w:val="00D21040"/>
    <w:rsid w:val="00D25F27"/>
    <w:rsid w:val="00D44078"/>
    <w:rsid w:val="00D500D7"/>
    <w:rsid w:val="00D52E67"/>
    <w:rsid w:val="00D572B1"/>
    <w:rsid w:val="00D57C70"/>
    <w:rsid w:val="00D60890"/>
    <w:rsid w:val="00D649B0"/>
    <w:rsid w:val="00D742C3"/>
    <w:rsid w:val="00D768E6"/>
    <w:rsid w:val="00D807DA"/>
    <w:rsid w:val="00D8082C"/>
    <w:rsid w:val="00D867E3"/>
    <w:rsid w:val="00D9790E"/>
    <w:rsid w:val="00DA0C3A"/>
    <w:rsid w:val="00DB4C90"/>
    <w:rsid w:val="00DB57A1"/>
    <w:rsid w:val="00DC26C9"/>
    <w:rsid w:val="00DD1C43"/>
    <w:rsid w:val="00DE2281"/>
    <w:rsid w:val="00DE4C9E"/>
    <w:rsid w:val="00E00B61"/>
    <w:rsid w:val="00E03F22"/>
    <w:rsid w:val="00E07822"/>
    <w:rsid w:val="00E20A3B"/>
    <w:rsid w:val="00E2485E"/>
    <w:rsid w:val="00E24FCF"/>
    <w:rsid w:val="00E33A5E"/>
    <w:rsid w:val="00E37861"/>
    <w:rsid w:val="00E61EDC"/>
    <w:rsid w:val="00E64859"/>
    <w:rsid w:val="00E726B8"/>
    <w:rsid w:val="00E72AE1"/>
    <w:rsid w:val="00E96878"/>
    <w:rsid w:val="00E9708A"/>
    <w:rsid w:val="00EB76C4"/>
    <w:rsid w:val="00ED201A"/>
    <w:rsid w:val="00EE44DE"/>
    <w:rsid w:val="00EE4801"/>
    <w:rsid w:val="00EF5855"/>
    <w:rsid w:val="00F02D97"/>
    <w:rsid w:val="00F33CB5"/>
    <w:rsid w:val="00F33DE0"/>
    <w:rsid w:val="00F57099"/>
    <w:rsid w:val="00F67095"/>
    <w:rsid w:val="00F70981"/>
    <w:rsid w:val="00F75660"/>
    <w:rsid w:val="00F850FA"/>
    <w:rsid w:val="00F92119"/>
    <w:rsid w:val="00F92471"/>
    <w:rsid w:val="00F93497"/>
    <w:rsid w:val="00F97932"/>
    <w:rsid w:val="00FA1F98"/>
    <w:rsid w:val="00FA3993"/>
    <w:rsid w:val="00FA6E16"/>
    <w:rsid w:val="00FB1302"/>
    <w:rsid w:val="00FC037C"/>
    <w:rsid w:val="00FC4D3B"/>
    <w:rsid w:val="00FD00F3"/>
    <w:rsid w:val="00FD3B2C"/>
    <w:rsid w:val="00FE2927"/>
    <w:rsid w:val="00FE3699"/>
    <w:rsid w:val="00FE3F1E"/>
    <w:rsid w:val="00FF44C1"/>
    <w:rsid w:val="00FF6075"/>
    <w:rsid w:val="00FF76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ECA"/>
    <w:rPr>
      <w:rFonts w:eastAsiaTheme="minorEastAsia"/>
      <w:lang w:eastAsia="pl-PL"/>
    </w:rPr>
  </w:style>
  <w:style w:type="paragraph" w:styleId="Nagwek1">
    <w:name w:val="heading 1"/>
    <w:basedOn w:val="Normalny"/>
    <w:next w:val="Normalny"/>
    <w:link w:val="Nagwek1Znak"/>
    <w:qFormat/>
    <w:rsid w:val="00475E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uiPriority w:val="9"/>
    <w:semiHidden/>
    <w:unhideWhenUsed/>
    <w:qFormat/>
    <w:rsid w:val="00475E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75ECA"/>
    <w:rPr>
      <w:rFonts w:asciiTheme="majorHAnsi" w:eastAsiaTheme="majorEastAsia" w:hAnsiTheme="majorHAnsi" w:cstheme="majorBidi"/>
      <w:b/>
      <w:bCs/>
      <w:color w:val="365F91" w:themeColor="accent1" w:themeShade="BF"/>
      <w:sz w:val="28"/>
      <w:szCs w:val="28"/>
      <w:lang w:eastAsia="pl-PL"/>
    </w:rPr>
  </w:style>
  <w:style w:type="character" w:customStyle="1" w:styleId="Nagwek4Znak">
    <w:name w:val="Nagłówek 4 Znak"/>
    <w:basedOn w:val="Domylnaczcionkaakapitu"/>
    <w:link w:val="Nagwek4"/>
    <w:uiPriority w:val="9"/>
    <w:semiHidden/>
    <w:rsid w:val="00475ECA"/>
    <w:rPr>
      <w:rFonts w:asciiTheme="majorHAnsi" w:eastAsiaTheme="majorEastAsia" w:hAnsiTheme="majorHAnsi" w:cstheme="majorBidi"/>
      <w:b/>
      <w:bCs/>
      <w:i/>
      <w:iCs/>
      <w:color w:val="4F81BD" w:themeColor="accent1"/>
      <w:lang w:eastAsia="pl-PL"/>
    </w:rPr>
  </w:style>
  <w:style w:type="paragraph" w:styleId="NormalnyWeb">
    <w:name w:val="Normal (Web)"/>
    <w:basedOn w:val="Normalny"/>
    <w:uiPriority w:val="99"/>
    <w:unhideWhenUsed/>
    <w:rsid w:val="00475ECA"/>
    <w:pPr>
      <w:spacing w:before="100" w:beforeAutospacing="1" w:after="100" w:afterAutospacing="1" w:line="240" w:lineRule="auto"/>
    </w:pPr>
    <w:rPr>
      <w:rFonts w:ascii="Times New Roman" w:eastAsia="Times New Roman" w:hAnsi="Times New Roman" w:cs="Times New Roman"/>
      <w:sz w:val="24"/>
      <w:szCs w:val="24"/>
    </w:rPr>
  </w:style>
  <w:style w:type="paragraph" w:styleId="Tekstkomentarza">
    <w:name w:val="annotation text"/>
    <w:basedOn w:val="Normalny"/>
    <w:link w:val="TekstkomentarzaZnak"/>
    <w:uiPriority w:val="99"/>
    <w:semiHidden/>
    <w:unhideWhenUsed/>
    <w:rsid w:val="00475E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5ECA"/>
    <w:rPr>
      <w:rFonts w:eastAsiaTheme="minorEastAsia"/>
      <w:sz w:val="20"/>
      <w:szCs w:val="20"/>
      <w:lang w:eastAsia="pl-PL"/>
    </w:rPr>
  </w:style>
  <w:style w:type="paragraph" w:styleId="Nagwek">
    <w:name w:val="header"/>
    <w:basedOn w:val="Normalny"/>
    <w:link w:val="NagwekZnak"/>
    <w:uiPriority w:val="99"/>
    <w:semiHidden/>
    <w:unhideWhenUsed/>
    <w:rsid w:val="00475EC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75ECA"/>
    <w:rPr>
      <w:rFonts w:eastAsiaTheme="minorEastAsia"/>
      <w:lang w:eastAsia="pl-PL"/>
    </w:rPr>
  </w:style>
  <w:style w:type="paragraph" w:styleId="Stopka">
    <w:name w:val="footer"/>
    <w:basedOn w:val="Normalny"/>
    <w:link w:val="StopkaZnak"/>
    <w:uiPriority w:val="99"/>
    <w:unhideWhenUsed/>
    <w:rsid w:val="00475E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ECA"/>
    <w:rPr>
      <w:rFonts w:eastAsiaTheme="minorEastAsia"/>
      <w:lang w:eastAsia="pl-PL"/>
    </w:rPr>
  </w:style>
  <w:style w:type="paragraph" w:styleId="Tekstprzypisukocowego">
    <w:name w:val="endnote text"/>
    <w:basedOn w:val="Normalny"/>
    <w:link w:val="TekstprzypisukocowegoZnak"/>
    <w:uiPriority w:val="99"/>
    <w:semiHidden/>
    <w:unhideWhenUsed/>
    <w:rsid w:val="00475E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5ECA"/>
    <w:rPr>
      <w:rFonts w:eastAsiaTheme="minorEastAsia"/>
      <w:sz w:val="20"/>
      <w:szCs w:val="20"/>
      <w:lang w:eastAsia="pl-PL"/>
    </w:rPr>
  </w:style>
  <w:style w:type="paragraph" w:styleId="Tekstpodstawowy">
    <w:name w:val="Body Text"/>
    <w:basedOn w:val="Normalny"/>
    <w:link w:val="TekstpodstawowyZnak"/>
    <w:uiPriority w:val="99"/>
    <w:unhideWhenUsed/>
    <w:rsid w:val="00475ECA"/>
    <w:pPr>
      <w:spacing w:after="120"/>
    </w:pPr>
  </w:style>
  <w:style w:type="character" w:customStyle="1" w:styleId="TekstpodstawowyZnak">
    <w:name w:val="Tekst podstawowy Znak"/>
    <w:basedOn w:val="Domylnaczcionkaakapitu"/>
    <w:link w:val="Tekstpodstawowy"/>
    <w:uiPriority w:val="99"/>
    <w:qFormat/>
    <w:rsid w:val="00475ECA"/>
    <w:rPr>
      <w:rFonts w:eastAsiaTheme="minorEastAsia"/>
      <w:lang w:eastAsia="pl-PL"/>
    </w:rPr>
  </w:style>
  <w:style w:type="paragraph" w:styleId="Tematkomentarza">
    <w:name w:val="annotation subject"/>
    <w:basedOn w:val="Tekstkomentarza"/>
    <w:next w:val="Tekstkomentarza"/>
    <w:link w:val="TematkomentarzaZnak"/>
    <w:uiPriority w:val="99"/>
    <w:semiHidden/>
    <w:unhideWhenUsed/>
    <w:rsid w:val="00475ECA"/>
    <w:rPr>
      <w:b/>
      <w:bCs/>
    </w:rPr>
  </w:style>
  <w:style w:type="character" w:customStyle="1" w:styleId="TematkomentarzaZnak">
    <w:name w:val="Temat komentarza Znak"/>
    <w:basedOn w:val="TekstkomentarzaZnak"/>
    <w:link w:val="Tematkomentarza"/>
    <w:uiPriority w:val="99"/>
    <w:semiHidden/>
    <w:rsid w:val="00475ECA"/>
    <w:rPr>
      <w:b/>
      <w:bCs/>
    </w:rPr>
  </w:style>
  <w:style w:type="paragraph" w:styleId="Tekstdymka">
    <w:name w:val="Balloon Text"/>
    <w:basedOn w:val="Normalny"/>
    <w:link w:val="TekstdymkaZnak"/>
    <w:uiPriority w:val="99"/>
    <w:semiHidden/>
    <w:unhideWhenUsed/>
    <w:rsid w:val="00475E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ECA"/>
    <w:rPr>
      <w:rFonts w:ascii="Tahoma" w:eastAsiaTheme="minorEastAsia" w:hAnsi="Tahoma" w:cs="Tahoma"/>
      <w:sz w:val="16"/>
      <w:szCs w:val="16"/>
      <w:lang w:eastAsia="pl-PL"/>
    </w:rPr>
  </w:style>
  <w:style w:type="character" w:customStyle="1" w:styleId="AkapitzlistZnak">
    <w:name w:val="Akapit z listą Znak"/>
    <w:link w:val="Akapitzlist"/>
    <w:uiPriority w:val="34"/>
    <w:qFormat/>
    <w:locked/>
    <w:rsid w:val="00475ECA"/>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475ECA"/>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doctext">
    <w:name w:val="doctext"/>
    <w:basedOn w:val="Normalny"/>
    <w:rsid w:val="00475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75ECA"/>
    <w:pPr>
      <w:autoSpaceDE w:val="0"/>
      <w:autoSpaceDN w:val="0"/>
      <w:adjustRightInd w:val="0"/>
      <w:spacing w:after="0" w:line="240" w:lineRule="auto"/>
    </w:pPr>
    <w:rPr>
      <w:rFonts w:ascii="Century Gothic" w:eastAsia="Calibri" w:hAnsi="Century Gothic" w:cs="Century Gothic"/>
      <w:color w:val="000000"/>
      <w:sz w:val="24"/>
      <w:szCs w:val="24"/>
      <w:lang w:eastAsia="pl-PL"/>
    </w:rPr>
  </w:style>
  <w:style w:type="paragraph" w:customStyle="1" w:styleId="Akapitzlist3">
    <w:name w:val="Akapit z listą3"/>
    <w:basedOn w:val="Normalny"/>
    <w:qFormat/>
    <w:rsid w:val="00475ECA"/>
    <w:pPr>
      <w:suppressAutoHyphens/>
      <w:ind w:left="720"/>
    </w:pPr>
    <w:rPr>
      <w:rFonts w:ascii="Calibri" w:eastAsia="SimSun" w:hAnsi="Calibri" w:cs="Calibri"/>
      <w:kern w:val="2"/>
      <w:lang w:eastAsia="ar-SA"/>
    </w:rPr>
  </w:style>
  <w:style w:type="paragraph" w:customStyle="1" w:styleId="Normal">
    <w:name w:val="[Normal]"/>
    <w:uiPriority w:val="99"/>
    <w:rsid w:val="00475EC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Akapitzlist1">
    <w:name w:val="Akapit z listą1"/>
    <w:basedOn w:val="Normalny"/>
    <w:rsid w:val="00475ECA"/>
    <w:pPr>
      <w:suppressAutoHyphens/>
      <w:ind w:left="720"/>
    </w:pPr>
    <w:rPr>
      <w:rFonts w:ascii="Calibri" w:eastAsia="SimSun" w:hAnsi="Calibri" w:cs="Calibri"/>
      <w:kern w:val="2"/>
      <w:lang w:eastAsia="ar-SA"/>
    </w:rPr>
  </w:style>
  <w:style w:type="paragraph" w:customStyle="1" w:styleId="Akapitzlist2">
    <w:name w:val="Akapit z listą2"/>
    <w:basedOn w:val="Normalny"/>
    <w:rsid w:val="00475ECA"/>
    <w:pPr>
      <w:suppressAutoHyphens/>
      <w:ind w:left="720"/>
    </w:pPr>
    <w:rPr>
      <w:rFonts w:ascii="Calibri" w:eastAsia="SimSun" w:hAnsi="Calibri" w:cs="Calibri"/>
      <w:kern w:val="2"/>
      <w:lang w:eastAsia="ar-SA"/>
    </w:rPr>
  </w:style>
  <w:style w:type="paragraph" w:customStyle="1" w:styleId="Tretekstu">
    <w:name w:val="Treść tekstu"/>
    <w:basedOn w:val="Normalny"/>
    <w:uiPriority w:val="99"/>
    <w:semiHidden/>
    <w:rsid w:val="00475ECA"/>
    <w:pPr>
      <w:spacing w:after="120"/>
    </w:pPr>
  </w:style>
  <w:style w:type="character" w:styleId="Odwoaniedokomentarza">
    <w:name w:val="annotation reference"/>
    <w:basedOn w:val="Domylnaczcionkaakapitu"/>
    <w:uiPriority w:val="99"/>
    <w:semiHidden/>
    <w:unhideWhenUsed/>
    <w:rsid w:val="00475ECA"/>
    <w:rPr>
      <w:sz w:val="16"/>
      <w:szCs w:val="16"/>
    </w:rPr>
  </w:style>
  <w:style w:type="character" w:styleId="Odwoanieprzypisukocowego">
    <w:name w:val="endnote reference"/>
    <w:basedOn w:val="Domylnaczcionkaakapitu"/>
    <w:uiPriority w:val="99"/>
    <w:semiHidden/>
    <w:unhideWhenUsed/>
    <w:rsid w:val="00475ECA"/>
    <w:rPr>
      <w:vertAlign w:val="superscript"/>
    </w:rPr>
  </w:style>
  <w:style w:type="character" w:customStyle="1" w:styleId="textexposedshow">
    <w:name w:val="text_exposed_show"/>
    <w:basedOn w:val="Domylnaczcionkaakapitu"/>
    <w:rsid w:val="00475ECA"/>
  </w:style>
  <w:style w:type="table" w:styleId="Tabela-Siatka">
    <w:name w:val="Table Grid"/>
    <w:basedOn w:val="Standardowy"/>
    <w:uiPriority w:val="59"/>
    <w:rsid w:val="00475E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ogrubienie">
    <w:name w:val="Strong"/>
    <w:basedOn w:val="Domylnaczcionkaakapitu"/>
    <w:uiPriority w:val="22"/>
    <w:qFormat/>
    <w:rsid w:val="00475ECA"/>
    <w:rPr>
      <w:b/>
      <w:bCs/>
    </w:rPr>
  </w:style>
  <w:style w:type="character" w:customStyle="1" w:styleId="Teksttreci">
    <w:name w:val="Tekst treści_"/>
    <w:basedOn w:val="Domylnaczcionkaakapitu"/>
    <w:link w:val="Teksttreci0"/>
    <w:locked/>
    <w:rsid w:val="00DA0C3A"/>
    <w:rPr>
      <w:rFonts w:ascii="Calibri" w:eastAsia="Calibri" w:hAnsi="Calibri" w:cs="Calibri"/>
      <w:b/>
      <w:bCs/>
      <w:sz w:val="150"/>
      <w:szCs w:val="150"/>
      <w:shd w:val="clear" w:color="auto" w:fill="FFFFFF"/>
    </w:rPr>
  </w:style>
  <w:style w:type="paragraph" w:customStyle="1" w:styleId="Teksttreci0">
    <w:name w:val="Tekst treści"/>
    <w:basedOn w:val="Normalny"/>
    <w:link w:val="Teksttreci"/>
    <w:rsid w:val="00DA0C3A"/>
    <w:pPr>
      <w:widowControl w:val="0"/>
      <w:shd w:val="clear" w:color="auto" w:fill="FFFFFF"/>
      <w:spacing w:after="600" w:line="240" w:lineRule="auto"/>
      <w:jc w:val="center"/>
    </w:pPr>
    <w:rPr>
      <w:rFonts w:ascii="Calibri" w:eastAsia="Calibri" w:hAnsi="Calibri" w:cs="Calibri"/>
      <w:b/>
      <w:bCs/>
      <w:sz w:val="150"/>
      <w:szCs w:val="150"/>
      <w:lang w:eastAsia="en-US"/>
    </w:rPr>
  </w:style>
  <w:style w:type="paragraph" w:customStyle="1" w:styleId="Styl1">
    <w:name w:val="Styl1"/>
    <w:basedOn w:val="Normalny"/>
    <w:rsid w:val="002C19D1"/>
    <w:pPr>
      <w:spacing w:after="0" w:line="360" w:lineRule="auto"/>
      <w:jc w:val="both"/>
    </w:pPr>
    <w:rPr>
      <w:rFonts w:ascii="Times New Roman" w:eastAsia="Times New Roman" w:hAnsi="Times New Roman" w:cs="Times New Roman"/>
      <w:sz w:val="28"/>
      <w:szCs w:val="24"/>
    </w:rPr>
  </w:style>
  <w:style w:type="paragraph" w:customStyle="1" w:styleId="Standard">
    <w:name w:val="Standard"/>
    <w:rsid w:val="00EF585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Akapitzlist4">
    <w:name w:val="Akapit z listą4"/>
    <w:basedOn w:val="Normalny"/>
    <w:rsid w:val="008C1EE3"/>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markedcontent">
    <w:name w:val="markedcontent"/>
    <w:basedOn w:val="Domylnaczcionkaakapitu"/>
    <w:rsid w:val="006E110E"/>
  </w:style>
  <w:style w:type="character" w:customStyle="1" w:styleId="x193iq5w">
    <w:name w:val="x193iq5w"/>
    <w:basedOn w:val="Domylnaczcionkaakapitu"/>
    <w:rsid w:val="001A4CAF"/>
  </w:style>
</w:styles>
</file>

<file path=word/webSettings.xml><?xml version="1.0" encoding="utf-8"?>
<w:webSettings xmlns:r="http://schemas.openxmlformats.org/officeDocument/2006/relationships" xmlns:w="http://schemas.openxmlformats.org/wordprocessingml/2006/main">
  <w:divs>
    <w:div w:id="38408481">
      <w:bodyDiv w:val="1"/>
      <w:marLeft w:val="0"/>
      <w:marRight w:val="0"/>
      <w:marTop w:val="0"/>
      <w:marBottom w:val="0"/>
      <w:divBdr>
        <w:top w:val="none" w:sz="0" w:space="0" w:color="auto"/>
        <w:left w:val="none" w:sz="0" w:space="0" w:color="auto"/>
        <w:bottom w:val="none" w:sz="0" w:space="0" w:color="auto"/>
        <w:right w:val="none" w:sz="0" w:space="0" w:color="auto"/>
      </w:divBdr>
    </w:div>
    <w:div w:id="158885329">
      <w:bodyDiv w:val="1"/>
      <w:marLeft w:val="0"/>
      <w:marRight w:val="0"/>
      <w:marTop w:val="0"/>
      <w:marBottom w:val="0"/>
      <w:divBdr>
        <w:top w:val="none" w:sz="0" w:space="0" w:color="auto"/>
        <w:left w:val="none" w:sz="0" w:space="0" w:color="auto"/>
        <w:bottom w:val="none" w:sz="0" w:space="0" w:color="auto"/>
        <w:right w:val="none" w:sz="0" w:space="0" w:color="auto"/>
      </w:divBdr>
    </w:div>
    <w:div w:id="181944032">
      <w:bodyDiv w:val="1"/>
      <w:marLeft w:val="0"/>
      <w:marRight w:val="0"/>
      <w:marTop w:val="0"/>
      <w:marBottom w:val="0"/>
      <w:divBdr>
        <w:top w:val="none" w:sz="0" w:space="0" w:color="auto"/>
        <w:left w:val="none" w:sz="0" w:space="0" w:color="auto"/>
        <w:bottom w:val="none" w:sz="0" w:space="0" w:color="auto"/>
        <w:right w:val="none" w:sz="0" w:space="0" w:color="auto"/>
      </w:divBdr>
    </w:div>
    <w:div w:id="394278764">
      <w:bodyDiv w:val="1"/>
      <w:marLeft w:val="0"/>
      <w:marRight w:val="0"/>
      <w:marTop w:val="0"/>
      <w:marBottom w:val="0"/>
      <w:divBdr>
        <w:top w:val="none" w:sz="0" w:space="0" w:color="auto"/>
        <w:left w:val="none" w:sz="0" w:space="0" w:color="auto"/>
        <w:bottom w:val="none" w:sz="0" w:space="0" w:color="auto"/>
        <w:right w:val="none" w:sz="0" w:space="0" w:color="auto"/>
      </w:divBdr>
    </w:div>
    <w:div w:id="483006613">
      <w:bodyDiv w:val="1"/>
      <w:marLeft w:val="0"/>
      <w:marRight w:val="0"/>
      <w:marTop w:val="0"/>
      <w:marBottom w:val="0"/>
      <w:divBdr>
        <w:top w:val="none" w:sz="0" w:space="0" w:color="auto"/>
        <w:left w:val="none" w:sz="0" w:space="0" w:color="auto"/>
        <w:bottom w:val="none" w:sz="0" w:space="0" w:color="auto"/>
        <w:right w:val="none" w:sz="0" w:space="0" w:color="auto"/>
      </w:divBdr>
    </w:div>
    <w:div w:id="738788746">
      <w:bodyDiv w:val="1"/>
      <w:marLeft w:val="0"/>
      <w:marRight w:val="0"/>
      <w:marTop w:val="0"/>
      <w:marBottom w:val="0"/>
      <w:divBdr>
        <w:top w:val="none" w:sz="0" w:space="0" w:color="auto"/>
        <w:left w:val="none" w:sz="0" w:space="0" w:color="auto"/>
        <w:bottom w:val="none" w:sz="0" w:space="0" w:color="auto"/>
        <w:right w:val="none" w:sz="0" w:space="0" w:color="auto"/>
      </w:divBdr>
    </w:div>
    <w:div w:id="808209161">
      <w:bodyDiv w:val="1"/>
      <w:marLeft w:val="0"/>
      <w:marRight w:val="0"/>
      <w:marTop w:val="0"/>
      <w:marBottom w:val="0"/>
      <w:divBdr>
        <w:top w:val="none" w:sz="0" w:space="0" w:color="auto"/>
        <w:left w:val="none" w:sz="0" w:space="0" w:color="auto"/>
        <w:bottom w:val="none" w:sz="0" w:space="0" w:color="auto"/>
        <w:right w:val="none" w:sz="0" w:space="0" w:color="auto"/>
      </w:divBdr>
    </w:div>
    <w:div w:id="1197548488">
      <w:bodyDiv w:val="1"/>
      <w:marLeft w:val="0"/>
      <w:marRight w:val="0"/>
      <w:marTop w:val="0"/>
      <w:marBottom w:val="0"/>
      <w:divBdr>
        <w:top w:val="none" w:sz="0" w:space="0" w:color="auto"/>
        <w:left w:val="none" w:sz="0" w:space="0" w:color="auto"/>
        <w:bottom w:val="none" w:sz="0" w:space="0" w:color="auto"/>
        <w:right w:val="none" w:sz="0" w:space="0" w:color="auto"/>
      </w:divBdr>
    </w:div>
    <w:div w:id="1581908528">
      <w:bodyDiv w:val="1"/>
      <w:marLeft w:val="0"/>
      <w:marRight w:val="0"/>
      <w:marTop w:val="0"/>
      <w:marBottom w:val="0"/>
      <w:divBdr>
        <w:top w:val="none" w:sz="0" w:space="0" w:color="auto"/>
        <w:left w:val="none" w:sz="0" w:space="0" w:color="auto"/>
        <w:bottom w:val="none" w:sz="0" w:space="0" w:color="auto"/>
        <w:right w:val="none" w:sz="0" w:space="0" w:color="auto"/>
      </w:divBdr>
    </w:div>
    <w:div w:id="1587180627">
      <w:bodyDiv w:val="1"/>
      <w:marLeft w:val="0"/>
      <w:marRight w:val="0"/>
      <w:marTop w:val="0"/>
      <w:marBottom w:val="0"/>
      <w:divBdr>
        <w:top w:val="none" w:sz="0" w:space="0" w:color="auto"/>
        <w:left w:val="none" w:sz="0" w:space="0" w:color="auto"/>
        <w:bottom w:val="none" w:sz="0" w:space="0" w:color="auto"/>
        <w:right w:val="none" w:sz="0" w:space="0" w:color="auto"/>
      </w:divBdr>
    </w:div>
    <w:div w:id="1625430214">
      <w:bodyDiv w:val="1"/>
      <w:marLeft w:val="0"/>
      <w:marRight w:val="0"/>
      <w:marTop w:val="0"/>
      <w:marBottom w:val="0"/>
      <w:divBdr>
        <w:top w:val="none" w:sz="0" w:space="0" w:color="auto"/>
        <w:left w:val="none" w:sz="0" w:space="0" w:color="auto"/>
        <w:bottom w:val="none" w:sz="0" w:space="0" w:color="auto"/>
        <w:right w:val="none" w:sz="0" w:space="0" w:color="auto"/>
      </w:divBdr>
    </w:div>
    <w:div w:id="1702048580">
      <w:bodyDiv w:val="1"/>
      <w:marLeft w:val="0"/>
      <w:marRight w:val="0"/>
      <w:marTop w:val="0"/>
      <w:marBottom w:val="0"/>
      <w:divBdr>
        <w:top w:val="none" w:sz="0" w:space="0" w:color="auto"/>
        <w:left w:val="none" w:sz="0" w:space="0" w:color="auto"/>
        <w:bottom w:val="none" w:sz="0" w:space="0" w:color="auto"/>
        <w:right w:val="none" w:sz="0" w:space="0" w:color="auto"/>
      </w:divBdr>
    </w:div>
    <w:div w:id="1760515154">
      <w:bodyDiv w:val="1"/>
      <w:marLeft w:val="0"/>
      <w:marRight w:val="0"/>
      <w:marTop w:val="0"/>
      <w:marBottom w:val="0"/>
      <w:divBdr>
        <w:top w:val="none" w:sz="0" w:space="0" w:color="auto"/>
        <w:left w:val="none" w:sz="0" w:space="0" w:color="auto"/>
        <w:bottom w:val="none" w:sz="0" w:space="0" w:color="auto"/>
        <w:right w:val="none" w:sz="0" w:space="0" w:color="auto"/>
      </w:divBdr>
    </w:div>
    <w:div w:id="1865751358">
      <w:bodyDiv w:val="1"/>
      <w:marLeft w:val="0"/>
      <w:marRight w:val="0"/>
      <w:marTop w:val="0"/>
      <w:marBottom w:val="0"/>
      <w:divBdr>
        <w:top w:val="none" w:sz="0" w:space="0" w:color="auto"/>
        <w:left w:val="none" w:sz="0" w:space="0" w:color="auto"/>
        <w:bottom w:val="none" w:sz="0" w:space="0" w:color="auto"/>
        <w:right w:val="none" w:sz="0" w:space="0" w:color="auto"/>
      </w:divBdr>
    </w:div>
    <w:div w:id="1875995597">
      <w:bodyDiv w:val="1"/>
      <w:marLeft w:val="0"/>
      <w:marRight w:val="0"/>
      <w:marTop w:val="0"/>
      <w:marBottom w:val="0"/>
      <w:divBdr>
        <w:top w:val="none" w:sz="0" w:space="0" w:color="auto"/>
        <w:left w:val="none" w:sz="0" w:space="0" w:color="auto"/>
        <w:bottom w:val="none" w:sz="0" w:space="0" w:color="auto"/>
        <w:right w:val="none" w:sz="0" w:space="0" w:color="auto"/>
      </w:divBdr>
    </w:div>
    <w:div w:id="1923953013">
      <w:bodyDiv w:val="1"/>
      <w:marLeft w:val="0"/>
      <w:marRight w:val="0"/>
      <w:marTop w:val="0"/>
      <w:marBottom w:val="0"/>
      <w:divBdr>
        <w:top w:val="none" w:sz="0" w:space="0" w:color="auto"/>
        <w:left w:val="none" w:sz="0" w:space="0" w:color="auto"/>
        <w:bottom w:val="none" w:sz="0" w:space="0" w:color="auto"/>
        <w:right w:val="none" w:sz="0" w:space="0" w:color="auto"/>
      </w:divBdr>
    </w:div>
    <w:div w:id="2087149465">
      <w:bodyDiv w:val="1"/>
      <w:marLeft w:val="0"/>
      <w:marRight w:val="0"/>
      <w:marTop w:val="0"/>
      <w:marBottom w:val="0"/>
      <w:divBdr>
        <w:top w:val="none" w:sz="0" w:space="0" w:color="auto"/>
        <w:left w:val="none" w:sz="0" w:space="0" w:color="auto"/>
        <w:bottom w:val="none" w:sz="0" w:space="0" w:color="auto"/>
        <w:right w:val="none" w:sz="0" w:space="0" w:color="auto"/>
      </w:divBdr>
    </w:div>
    <w:div w:id="2117435389">
      <w:bodyDiv w:val="1"/>
      <w:marLeft w:val="0"/>
      <w:marRight w:val="0"/>
      <w:marTop w:val="0"/>
      <w:marBottom w:val="0"/>
      <w:divBdr>
        <w:top w:val="none" w:sz="0" w:space="0" w:color="auto"/>
        <w:left w:val="none" w:sz="0" w:space="0" w:color="auto"/>
        <w:bottom w:val="none" w:sz="0" w:space="0" w:color="auto"/>
        <w:right w:val="none" w:sz="0" w:space="0" w:color="auto"/>
      </w:divBdr>
    </w:div>
    <w:div w:id="2129396336">
      <w:bodyDiv w:val="1"/>
      <w:marLeft w:val="0"/>
      <w:marRight w:val="0"/>
      <w:marTop w:val="0"/>
      <w:marBottom w:val="0"/>
      <w:divBdr>
        <w:top w:val="none" w:sz="0" w:space="0" w:color="auto"/>
        <w:left w:val="none" w:sz="0" w:space="0" w:color="auto"/>
        <w:bottom w:val="none" w:sz="0" w:space="0" w:color="auto"/>
        <w:right w:val="none" w:sz="0" w:space="0" w:color="auto"/>
      </w:divBdr>
    </w:div>
    <w:div w:id="213617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97610-F2CA-4291-B18C-47C01AB4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72</Pages>
  <Words>22551</Words>
  <Characters>135308</Characters>
  <Application>Microsoft Office Word</Application>
  <DocSecurity>0</DocSecurity>
  <Lines>1127</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obsluga_rady</dc:creator>
  <cp:lastModifiedBy>obsluga_rady</cp:lastModifiedBy>
  <cp:revision>30</cp:revision>
  <cp:lastPrinted>2023-05-19T10:18:00Z</cp:lastPrinted>
  <dcterms:created xsi:type="dcterms:W3CDTF">2023-05-19T09:58:00Z</dcterms:created>
  <dcterms:modified xsi:type="dcterms:W3CDTF">2023-05-29T09:33:00Z</dcterms:modified>
</cp:coreProperties>
</file>